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B7832F" w14:textId="73082D1C" w:rsidR="00EA6C38" w:rsidRPr="006E473F" w:rsidRDefault="00025A76"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Pr>
          <w:b/>
          <w:sz w:val="24"/>
          <w:szCs w:val="24"/>
          <w:lang w:eastAsia="ko-KR"/>
        </w:rPr>
        <w:t xml:space="preserve"> Meeting #90</w:t>
      </w:r>
      <w:r w:rsidR="00EA6C38" w:rsidRPr="006E473F">
        <w:rPr>
          <w:rFonts w:hint="eastAsia"/>
          <w:b/>
          <w:sz w:val="24"/>
          <w:szCs w:val="24"/>
          <w:lang w:eastAsia="ko-KR"/>
        </w:rPr>
        <w:tab/>
      </w:r>
      <w:r w:rsidR="00DB2C63" w:rsidRPr="00DB2C63">
        <w:rPr>
          <w:b/>
          <w:i/>
          <w:sz w:val="24"/>
          <w:szCs w:val="24"/>
          <w:lang w:eastAsia="ko-KR"/>
        </w:rPr>
        <w:t>R1-17</w:t>
      </w:r>
      <w:r w:rsidR="00850529">
        <w:rPr>
          <w:b/>
          <w:i/>
          <w:sz w:val="24"/>
          <w:szCs w:val="24"/>
          <w:lang w:eastAsia="ko-KR"/>
        </w:rPr>
        <w:t>14514</w:t>
      </w:r>
    </w:p>
    <w:bookmarkEnd w:id="0"/>
    <w:bookmarkEnd w:id="1"/>
    <w:p w14:paraId="186EF777" w14:textId="7E38C3E3" w:rsidR="00C43BD0" w:rsidRPr="006E473F" w:rsidRDefault="007E2B32" w:rsidP="00C43BD0">
      <w:pPr>
        <w:pStyle w:val="CRCoverPage"/>
        <w:spacing w:after="240"/>
        <w:outlineLvl w:val="0"/>
        <w:rPr>
          <w:b/>
          <w:noProof/>
          <w:sz w:val="24"/>
          <w:szCs w:val="24"/>
        </w:rPr>
      </w:pPr>
      <w:r>
        <w:rPr>
          <w:b/>
          <w:noProof/>
          <w:sz w:val="24"/>
          <w:szCs w:val="24"/>
          <w:lang w:eastAsia="ko-KR"/>
        </w:rPr>
        <w:t>Prague</w:t>
      </w:r>
      <w:r w:rsidR="00BD7A60">
        <w:rPr>
          <w:b/>
          <w:noProof/>
          <w:sz w:val="24"/>
          <w:szCs w:val="24"/>
          <w:lang w:eastAsia="ko-KR"/>
        </w:rPr>
        <w:t xml:space="preserve">, </w:t>
      </w:r>
      <w:r w:rsidRPr="007E2B32">
        <w:rPr>
          <w:b/>
          <w:noProof/>
          <w:sz w:val="24"/>
          <w:szCs w:val="24"/>
          <w:lang w:eastAsia="ko-KR"/>
        </w:rPr>
        <w:t>Czech</w:t>
      </w:r>
      <w:r w:rsidR="00025A76">
        <w:rPr>
          <w:b/>
          <w:noProof/>
          <w:sz w:val="24"/>
          <w:szCs w:val="24"/>
          <w:lang w:eastAsia="ko-KR"/>
        </w:rPr>
        <w:t xml:space="preserve"> </w:t>
      </w:r>
      <w:r w:rsidR="00025A76">
        <w:rPr>
          <w:b/>
          <w:bCs/>
          <w:noProof/>
          <w:sz w:val="24"/>
          <w:szCs w:val="24"/>
          <w:lang w:eastAsia="ko-KR"/>
        </w:rPr>
        <w:t>Republic</w:t>
      </w:r>
      <w:r w:rsidR="00BD7A60" w:rsidRPr="00F20BAF">
        <w:rPr>
          <w:b/>
          <w:noProof/>
          <w:sz w:val="24"/>
          <w:szCs w:val="24"/>
          <w:lang w:eastAsia="ko-KR"/>
        </w:rPr>
        <w:t xml:space="preserve">, </w:t>
      </w:r>
      <w:r w:rsidR="00BD7A60">
        <w:rPr>
          <w:b/>
          <w:noProof/>
          <w:sz w:val="24"/>
          <w:szCs w:val="24"/>
          <w:lang w:eastAsia="ko-KR"/>
        </w:rPr>
        <w:t>2</w:t>
      </w:r>
      <w:r>
        <w:rPr>
          <w:b/>
          <w:noProof/>
          <w:sz w:val="24"/>
          <w:szCs w:val="24"/>
          <w:lang w:eastAsia="ko-KR"/>
        </w:rPr>
        <w:t>1</w:t>
      </w:r>
      <w:r>
        <w:rPr>
          <w:b/>
          <w:noProof/>
          <w:sz w:val="24"/>
          <w:szCs w:val="24"/>
          <w:vertAlign w:val="superscript"/>
          <w:lang w:eastAsia="ko-KR"/>
        </w:rPr>
        <w:t>st</w:t>
      </w:r>
      <w:r w:rsidR="00BD7A60" w:rsidRPr="00F20BAF">
        <w:rPr>
          <w:b/>
          <w:noProof/>
          <w:sz w:val="24"/>
          <w:szCs w:val="24"/>
          <w:lang w:eastAsia="ko-KR"/>
        </w:rPr>
        <w:t xml:space="preserve"> – </w:t>
      </w:r>
      <w:r>
        <w:rPr>
          <w:b/>
          <w:noProof/>
          <w:sz w:val="24"/>
          <w:szCs w:val="24"/>
          <w:lang w:eastAsia="ko-KR"/>
        </w:rPr>
        <w:t>25</w:t>
      </w:r>
      <w:r w:rsidR="00BD7A60" w:rsidRPr="001852A3">
        <w:rPr>
          <w:b/>
          <w:noProof/>
          <w:sz w:val="24"/>
          <w:szCs w:val="24"/>
          <w:vertAlign w:val="superscript"/>
          <w:lang w:eastAsia="ko-KR"/>
        </w:rPr>
        <w:t>th</w:t>
      </w:r>
      <w:r w:rsidR="00BD7A60" w:rsidRPr="00F20BAF">
        <w:rPr>
          <w:b/>
          <w:noProof/>
          <w:sz w:val="24"/>
          <w:szCs w:val="24"/>
          <w:lang w:eastAsia="ko-KR"/>
        </w:rPr>
        <w:t xml:space="preserve"> </w:t>
      </w:r>
      <w:r>
        <w:rPr>
          <w:b/>
          <w:noProof/>
          <w:sz w:val="24"/>
          <w:szCs w:val="24"/>
          <w:lang w:eastAsia="ko-KR"/>
        </w:rPr>
        <w:t>August</w:t>
      </w:r>
      <w:r w:rsidR="00BD7A60">
        <w:rPr>
          <w:b/>
          <w:noProof/>
          <w:sz w:val="24"/>
          <w:szCs w:val="24"/>
          <w:lang w:eastAsia="ko-KR"/>
        </w:rPr>
        <w:t xml:space="preserve"> 2017</w:t>
      </w:r>
    </w:p>
    <w:p w14:paraId="56B8558F" w14:textId="03319E04"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7E2B32">
        <w:rPr>
          <w:rFonts w:ascii="Arial" w:hAnsi="Arial"/>
          <w:sz w:val="24"/>
        </w:rPr>
        <w:t>6</w:t>
      </w:r>
      <w:r w:rsidR="00AB6287">
        <w:rPr>
          <w:rFonts w:ascii="Arial" w:hAnsi="Arial"/>
          <w:sz w:val="24"/>
          <w:lang w:eastAsia="ko-KR"/>
        </w:rPr>
        <w:t>.1.2.</w:t>
      </w:r>
      <w:r w:rsidR="007E2B32">
        <w:rPr>
          <w:rFonts w:ascii="Arial" w:hAnsi="Arial"/>
          <w:sz w:val="24"/>
          <w:lang w:eastAsia="ko-KR"/>
        </w:rPr>
        <w:t>2</w:t>
      </w:r>
      <w:r w:rsidR="00F9632F">
        <w:rPr>
          <w:rFonts w:ascii="Arial" w:hAnsi="Arial"/>
          <w:sz w:val="24"/>
          <w:lang w:eastAsia="ko-KR"/>
        </w:rPr>
        <w:t>.</w:t>
      </w:r>
      <w:r w:rsidR="009003F4">
        <w:rPr>
          <w:rFonts w:ascii="Arial" w:hAnsi="Arial"/>
          <w:sz w:val="24"/>
          <w:lang w:eastAsia="ko-KR"/>
        </w:rPr>
        <w:t>9</w:t>
      </w:r>
    </w:p>
    <w:p w14:paraId="78B730E1"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26DB1117" w14:textId="4DF7F8C1"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084E2D" w:rsidRPr="00084E2D">
        <w:rPr>
          <w:rFonts w:ascii="Arial" w:hAnsi="Arial"/>
          <w:sz w:val="24"/>
          <w:lang w:eastAsia="ko-KR"/>
        </w:rPr>
        <w:t>Discussion on joint CLI measurement and beam management</w:t>
      </w:r>
    </w:p>
    <w:p w14:paraId="3D2B61D1" w14:textId="77777777" w:rsidR="0072162A" w:rsidRDefault="0072162A" w:rsidP="0035122A">
      <w:pPr>
        <w:pBdr>
          <w:bottom w:val="single" w:sz="6" w:space="1" w:color="auto"/>
        </w:pBdr>
        <w:tabs>
          <w:tab w:val="left" w:pos="1985"/>
        </w:tabs>
        <w:ind w:left="2040"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44546D30" w14:textId="77777777" w:rsidR="0072162A" w:rsidRPr="002958FD" w:rsidRDefault="0072162A" w:rsidP="002958FD">
      <w:pPr>
        <w:pStyle w:val="Heading1"/>
      </w:pPr>
      <w:r w:rsidRPr="002958FD">
        <w:t>I</w:t>
      </w:r>
      <w:r w:rsidRPr="002958FD">
        <w:rPr>
          <w:rFonts w:hint="eastAsia"/>
        </w:rPr>
        <w:t>ntroduction</w:t>
      </w:r>
      <w:bookmarkStart w:id="4" w:name="_GoBack"/>
      <w:bookmarkEnd w:id="4"/>
    </w:p>
    <w:p w14:paraId="13D8D07A" w14:textId="47B21350" w:rsidR="00C43BD0" w:rsidRPr="00EE4D67" w:rsidRDefault="009873A4" w:rsidP="00C43BD0">
      <w:pPr>
        <w:spacing w:before="60" w:after="60" w:line="288" w:lineRule="auto"/>
        <w:ind w:firstLine="454"/>
        <w:rPr>
          <w:lang w:val="en-US" w:eastAsia="ko-KR"/>
        </w:rPr>
      </w:pPr>
      <w:r w:rsidRPr="00EE4D67">
        <w:rPr>
          <w:lang w:val="en-US" w:eastAsia="ko-KR"/>
        </w:rPr>
        <w:t>In</w:t>
      </w:r>
      <w:r w:rsidR="00C43BD0" w:rsidRPr="00EE4D67">
        <w:rPr>
          <w:lang w:val="en-US" w:eastAsia="ko-KR"/>
        </w:rPr>
        <w:t xml:space="preserve"> RAN1 </w:t>
      </w:r>
      <w:r w:rsidR="00F9632F" w:rsidRPr="00EE4D67">
        <w:rPr>
          <w:lang w:val="en-US" w:eastAsia="ko-KR"/>
        </w:rPr>
        <w:t>NR Ad</w:t>
      </w:r>
      <w:r w:rsidR="007E2B32" w:rsidRPr="00EE4D67">
        <w:rPr>
          <w:lang w:val="en-US" w:eastAsia="ko-KR"/>
        </w:rPr>
        <w:t>-</w:t>
      </w:r>
      <w:r w:rsidR="00F9632F" w:rsidRPr="00EE4D67">
        <w:rPr>
          <w:lang w:val="en-US" w:eastAsia="ko-KR"/>
        </w:rPr>
        <w:t>Hoc</w:t>
      </w:r>
      <w:r w:rsidR="007E2B32" w:rsidRPr="00EE4D67">
        <w:rPr>
          <w:lang w:val="en-US" w:eastAsia="ko-KR"/>
        </w:rPr>
        <w:t>#2</w:t>
      </w:r>
      <w:r w:rsidR="00F9632F" w:rsidRPr="00EE4D67">
        <w:rPr>
          <w:lang w:val="en-US" w:eastAsia="ko-KR"/>
        </w:rPr>
        <w:t xml:space="preserve"> and </w:t>
      </w:r>
      <w:r w:rsidR="00D15A57" w:rsidRPr="00EE4D67">
        <w:rPr>
          <w:lang w:val="en-US" w:eastAsia="ko-KR"/>
        </w:rPr>
        <w:t>#8</w:t>
      </w:r>
      <w:r w:rsidR="00B0568B" w:rsidRPr="00EE4D67">
        <w:rPr>
          <w:lang w:val="en-US" w:eastAsia="ko-KR"/>
        </w:rPr>
        <w:t>9</w:t>
      </w:r>
      <w:r w:rsidR="00C43BD0" w:rsidRPr="00EE4D67">
        <w:rPr>
          <w:lang w:val="en-US" w:eastAsia="ko-KR"/>
        </w:rPr>
        <w:t xml:space="preserve">, </w:t>
      </w:r>
      <w:r w:rsidR="007E2B32" w:rsidRPr="00EE4D67">
        <w:rPr>
          <w:lang w:val="en-US" w:eastAsia="ko-KR"/>
        </w:rPr>
        <w:t xml:space="preserve">the following agreements </w:t>
      </w:r>
      <w:r w:rsidRPr="00EE4D67">
        <w:rPr>
          <w:lang w:val="en-US" w:eastAsia="ko-KR"/>
        </w:rPr>
        <w:t>ha</w:t>
      </w:r>
      <w:r w:rsidR="007E2B32" w:rsidRPr="00EE4D67">
        <w:rPr>
          <w:lang w:val="en-US" w:eastAsia="ko-KR"/>
        </w:rPr>
        <w:t>ve</w:t>
      </w:r>
      <w:r w:rsidRPr="00EE4D67">
        <w:rPr>
          <w:lang w:val="en-US" w:eastAsia="ko-KR"/>
        </w:rPr>
        <w:t xml:space="preserve"> been </w:t>
      </w:r>
      <w:r w:rsidR="007E2B32" w:rsidRPr="00EE4D67">
        <w:rPr>
          <w:lang w:val="en-US" w:eastAsia="ko-KR"/>
        </w:rPr>
        <w:t xml:space="preserve">achieved </w:t>
      </w:r>
      <w:r w:rsidR="00107B0E" w:rsidRPr="00EE4D67">
        <w:rPr>
          <w:lang w:val="en-US" w:eastAsia="ko-KR"/>
        </w:rPr>
        <w:t xml:space="preserve">in </w:t>
      </w:r>
      <w:r w:rsidR="00F9632F" w:rsidRPr="00EE4D67">
        <w:rPr>
          <w:lang w:val="en-US" w:eastAsia="ko-KR"/>
        </w:rPr>
        <w:t>[1]</w:t>
      </w:r>
      <w:r w:rsidR="00107B0E" w:rsidRPr="00EE4D67">
        <w:rPr>
          <w:lang w:val="en-US" w:eastAsia="ko-KR"/>
        </w:rPr>
        <w:t xml:space="preserve"> </w:t>
      </w:r>
      <w:r w:rsidR="007E2B32" w:rsidRPr="00EE4D67">
        <w:rPr>
          <w:lang w:val="en-US" w:eastAsia="ko-KR"/>
        </w:rPr>
        <w:t>and [</w:t>
      </w:r>
      <w:r w:rsidR="00142B50" w:rsidRPr="00EE4D67">
        <w:rPr>
          <w:lang w:val="en-US" w:eastAsia="ko-KR"/>
        </w:rPr>
        <w:t>2</w:t>
      </w:r>
      <w:r w:rsidR="007E2B32" w:rsidRPr="00EE4D67">
        <w:rPr>
          <w:lang w:val="en-US" w:eastAsia="ko-KR"/>
        </w:rPr>
        <w:t>]</w:t>
      </w:r>
      <w:r w:rsidRPr="00EE4D67">
        <w:rPr>
          <w:lang w:val="en-US" w:eastAsia="ko-KR"/>
        </w:rPr>
        <w:t xml:space="preserve"> </w:t>
      </w:r>
      <w:r w:rsidR="00C43BD0" w:rsidRPr="00EE4D67">
        <w:rPr>
          <w:lang w:val="en-US" w:eastAsia="ko-KR"/>
        </w:rPr>
        <w:t xml:space="preserve"> </w:t>
      </w:r>
    </w:p>
    <w:p w14:paraId="5A4A95AC" w14:textId="77777777" w:rsidR="007E2B32" w:rsidRPr="00EE4D67" w:rsidRDefault="007E2B32" w:rsidP="007E2B32">
      <w:pPr>
        <w:rPr>
          <w:rFonts w:eastAsia="MS Mincho"/>
          <w:lang w:val="en-US" w:eastAsia="ja-JP"/>
        </w:rPr>
      </w:pPr>
      <w:r w:rsidRPr="00EE4D67">
        <w:rPr>
          <w:rFonts w:eastAsia="MS Mincho"/>
          <w:highlight w:val="green"/>
          <w:lang w:val="en-US" w:eastAsia="ja-JP"/>
        </w:rPr>
        <w:t>Agreements</w:t>
      </w:r>
      <w:r w:rsidRPr="00EE4D67">
        <w:rPr>
          <w:rFonts w:eastAsia="MS Mincho"/>
          <w:lang w:val="en-US" w:eastAsia="ja-JP"/>
        </w:rPr>
        <w:t>:</w:t>
      </w:r>
    </w:p>
    <w:p w14:paraId="7A5CD686" w14:textId="77777777" w:rsidR="007E2B32" w:rsidRPr="00EE4D67" w:rsidRDefault="007E2B32" w:rsidP="007E2B32">
      <w:pPr>
        <w:numPr>
          <w:ilvl w:val="0"/>
          <w:numId w:val="42"/>
        </w:numPr>
        <w:spacing w:after="0"/>
        <w:rPr>
          <w:rFonts w:eastAsia="MS Mincho"/>
          <w:lang w:val="en-US" w:eastAsia="ja-JP"/>
        </w:rPr>
      </w:pPr>
      <w:r w:rsidRPr="00EE4D67">
        <w:rPr>
          <w:rFonts w:eastAsia="MS Mincho"/>
          <w:lang w:val="en-US" w:eastAsia="ja-JP"/>
        </w:rPr>
        <w:t>For aperiodic SRS transmission triggered by single aperiodic SRS triggering field, the UE can be configured to transmit N(N&gt;1) SRS resources for UL beam management</w:t>
      </w:r>
    </w:p>
    <w:p w14:paraId="569EDA39" w14:textId="77777777" w:rsidR="007E2B32" w:rsidRPr="00EE4D67" w:rsidRDefault="007E2B32" w:rsidP="007E2B32">
      <w:pPr>
        <w:numPr>
          <w:ilvl w:val="1"/>
          <w:numId w:val="42"/>
        </w:numPr>
        <w:spacing w:after="0"/>
        <w:rPr>
          <w:rFonts w:eastAsia="MS Mincho"/>
          <w:lang w:val="en-US" w:eastAsia="ja-JP"/>
        </w:rPr>
      </w:pPr>
      <w:r w:rsidRPr="00EE4D67">
        <w:rPr>
          <w:rFonts w:eastAsia="MS Mincho"/>
          <w:lang w:val="en-US" w:eastAsia="ja-JP"/>
        </w:rPr>
        <w:t xml:space="preserve">FFS transmit power for the N SRS resources for UL beam management  </w:t>
      </w:r>
    </w:p>
    <w:p w14:paraId="49E412E9" w14:textId="77777777" w:rsidR="007E2B32" w:rsidRPr="00EE4D67" w:rsidRDefault="007E2B32" w:rsidP="007E2B32">
      <w:pPr>
        <w:numPr>
          <w:ilvl w:val="0"/>
          <w:numId w:val="42"/>
        </w:numPr>
        <w:spacing w:after="0"/>
        <w:rPr>
          <w:rFonts w:eastAsia="MS Mincho"/>
          <w:lang w:val="en-US" w:eastAsia="ja-JP"/>
        </w:rPr>
      </w:pPr>
      <w:r w:rsidRPr="00EE4D67">
        <w:rPr>
          <w:rFonts w:eastAsia="MS Mincho"/>
          <w:lang w:val="en-US" w:eastAsia="ja-JP"/>
        </w:rPr>
        <w:t>For the purposes of DL/UL CSI acquisition and beam management</w:t>
      </w:r>
    </w:p>
    <w:p w14:paraId="4DB64FD5" w14:textId="77777777" w:rsidR="007E2B32" w:rsidRPr="00EE4D67" w:rsidRDefault="007E2B32" w:rsidP="007E2B32">
      <w:pPr>
        <w:numPr>
          <w:ilvl w:val="1"/>
          <w:numId w:val="42"/>
        </w:numPr>
        <w:spacing w:after="0"/>
        <w:rPr>
          <w:rFonts w:eastAsia="MS Mincho"/>
          <w:lang w:val="en-US" w:eastAsia="ja-JP"/>
        </w:rPr>
      </w:pPr>
      <w:r w:rsidRPr="00EE4D67">
        <w:rPr>
          <w:rFonts w:eastAsia="MS Mincho"/>
          <w:lang w:val="en-US" w:eastAsia="ja-JP"/>
        </w:rPr>
        <w:t>A UE can be configured with K &gt;= 1 SRS resources where</w:t>
      </w:r>
    </w:p>
    <w:p w14:paraId="66217A64" w14:textId="77777777" w:rsidR="007E2B32" w:rsidRPr="00EE4D67" w:rsidRDefault="007E2B32" w:rsidP="007E2B32">
      <w:pPr>
        <w:numPr>
          <w:ilvl w:val="2"/>
          <w:numId w:val="42"/>
        </w:numPr>
        <w:spacing w:after="0"/>
        <w:rPr>
          <w:rFonts w:eastAsia="MS Mincho"/>
          <w:lang w:val="en-US" w:eastAsia="ja-JP"/>
        </w:rPr>
      </w:pPr>
      <w:r w:rsidRPr="00EE4D67">
        <w:rPr>
          <w:rFonts w:eastAsia="MS Mincho"/>
          <w:lang w:val="en-US" w:eastAsia="ja-JP"/>
        </w:rPr>
        <w:t>A given X-port SRS resource spans N = 1,2, or 4 adjacent symbols within a slot where all X ports are mapped to each symbol of the resource</w:t>
      </w:r>
    </w:p>
    <w:p w14:paraId="2D612A44" w14:textId="77777777" w:rsidR="007E2B32" w:rsidRPr="00EE4D67" w:rsidRDefault="007E2B32" w:rsidP="007E2B32">
      <w:pPr>
        <w:numPr>
          <w:ilvl w:val="3"/>
          <w:numId w:val="42"/>
        </w:numPr>
        <w:spacing w:after="0"/>
        <w:rPr>
          <w:rFonts w:eastAsia="MS Mincho"/>
          <w:lang w:val="en-US" w:eastAsia="ja-JP"/>
        </w:rPr>
      </w:pPr>
      <w:r w:rsidRPr="00EE4D67">
        <w:rPr>
          <w:rFonts w:eastAsia="MS Mincho"/>
          <w:lang w:val="en-US" w:eastAsia="ja-JP"/>
        </w:rPr>
        <w:t>FFS whether or not support N adjacent sub-time-units</w:t>
      </w:r>
    </w:p>
    <w:p w14:paraId="039F47AD" w14:textId="77777777" w:rsidR="007E2B32" w:rsidRPr="00EE4D67" w:rsidRDefault="007E2B32" w:rsidP="007E2B32">
      <w:pPr>
        <w:numPr>
          <w:ilvl w:val="3"/>
          <w:numId w:val="42"/>
        </w:numPr>
        <w:spacing w:after="0"/>
        <w:rPr>
          <w:rFonts w:eastAsia="MS Mincho"/>
          <w:lang w:val="en-US" w:eastAsia="ja-JP"/>
        </w:rPr>
      </w:pPr>
      <w:r w:rsidRPr="00EE4D67">
        <w:rPr>
          <w:rFonts w:eastAsia="MS Mincho"/>
          <w:lang w:val="en-US" w:eastAsia="ja-JP"/>
        </w:rPr>
        <w:t>FFS whether or not to additionally support non-adjacent symbols/sub-time-units</w:t>
      </w:r>
    </w:p>
    <w:p w14:paraId="108D6A94" w14:textId="77777777" w:rsidR="007E2B32" w:rsidRPr="00EE4D67" w:rsidRDefault="007E2B32" w:rsidP="007E2B32">
      <w:pPr>
        <w:numPr>
          <w:ilvl w:val="3"/>
          <w:numId w:val="42"/>
        </w:numPr>
        <w:spacing w:after="0"/>
        <w:rPr>
          <w:rFonts w:eastAsia="MS Mincho"/>
          <w:lang w:val="en-US" w:eastAsia="ja-JP"/>
        </w:rPr>
      </w:pPr>
      <w:r w:rsidRPr="00EE4D67">
        <w:rPr>
          <w:rFonts w:eastAsia="MS Mincho"/>
          <w:lang w:val="en-US" w:eastAsia="ja-JP"/>
        </w:rPr>
        <w:t>FFS whether to not to additionally N&gt;4</w:t>
      </w:r>
    </w:p>
    <w:p w14:paraId="1C3E621F" w14:textId="77777777" w:rsidR="007E2B32" w:rsidRPr="00EE4D67" w:rsidRDefault="007E2B32" w:rsidP="007E2B32">
      <w:pPr>
        <w:numPr>
          <w:ilvl w:val="3"/>
          <w:numId w:val="42"/>
        </w:numPr>
        <w:spacing w:after="0"/>
        <w:rPr>
          <w:rFonts w:eastAsia="MS Mincho"/>
          <w:lang w:val="en-US" w:eastAsia="ja-JP"/>
        </w:rPr>
      </w:pPr>
      <w:r w:rsidRPr="00EE4D67">
        <w:rPr>
          <w:rFonts w:eastAsia="MS Mincho"/>
          <w:lang w:val="en-US" w:eastAsia="ja-JP"/>
        </w:rPr>
        <w:t>FFS the details for transmission of SRS (e.g., w.r.t., beams, etc.) within the N symbols/sub-time-units</w:t>
      </w:r>
    </w:p>
    <w:p w14:paraId="2046F523" w14:textId="77777777" w:rsidR="007E2B32" w:rsidRPr="00EE4D67" w:rsidRDefault="007E2B32" w:rsidP="007E2B32">
      <w:pPr>
        <w:numPr>
          <w:ilvl w:val="3"/>
          <w:numId w:val="42"/>
        </w:numPr>
        <w:spacing w:after="0"/>
        <w:rPr>
          <w:rFonts w:eastAsia="MS Mincho"/>
          <w:lang w:val="en-US" w:eastAsia="ja-JP"/>
        </w:rPr>
      </w:pPr>
      <w:r w:rsidRPr="00EE4D67">
        <w:rPr>
          <w:rFonts w:eastAsia="MS Mincho"/>
          <w:lang w:val="en-US" w:eastAsia="ja-JP"/>
        </w:rPr>
        <w:t>FFS whether or not/how to support antenna switching using SRS</w:t>
      </w:r>
    </w:p>
    <w:p w14:paraId="5D370A31" w14:textId="77777777" w:rsidR="007E2B32" w:rsidRPr="00EE4D67" w:rsidRDefault="007E2B32" w:rsidP="007E2B32">
      <w:pPr>
        <w:numPr>
          <w:ilvl w:val="1"/>
          <w:numId w:val="42"/>
        </w:numPr>
        <w:spacing w:after="0"/>
        <w:rPr>
          <w:rFonts w:eastAsia="MS Mincho"/>
          <w:lang w:val="en-US" w:eastAsia="ja-JP"/>
        </w:rPr>
      </w:pPr>
      <w:r w:rsidRPr="00EE4D67">
        <w:rPr>
          <w:rFonts w:eastAsia="MS Mincho"/>
          <w:lang w:val="en-US" w:eastAsia="ja-JP"/>
        </w:rPr>
        <w:t>A given SRS resource can be configured as aperiodic, periodic, or semi-persistent, where</w:t>
      </w:r>
    </w:p>
    <w:p w14:paraId="238EE8C6" w14:textId="77777777" w:rsidR="007E2B32" w:rsidRPr="00EE4D67" w:rsidRDefault="007E2B32" w:rsidP="007E2B32">
      <w:pPr>
        <w:numPr>
          <w:ilvl w:val="2"/>
          <w:numId w:val="42"/>
        </w:numPr>
        <w:spacing w:after="0"/>
        <w:rPr>
          <w:rFonts w:eastAsia="MS Mincho"/>
          <w:lang w:val="en-US" w:eastAsia="ja-JP"/>
        </w:rPr>
      </w:pPr>
      <w:r w:rsidRPr="00EE4D67">
        <w:rPr>
          <w:rFonts w:eastAsia="MS Mincho"/>
          <w:lang w:val="en-US" w:eastAsia="ja-JP"/>
        </w:rPr>
        <w:t>Periodic: The resource is configured with a slot-level periodicity and slot-offset</w:t>
      </w:r>
    </w:p>
    <w:p w14:paraId="3C84A7C8" w14:textId="77777777" w:rsidR="007E2B32" w:rsidRPr="00EE4D67" w:rsidRDefault="007E2B32" w:rsidP="007E2B32">
      <w:pPr>
        <w:numPr>
          <w:ilvl w:val="2"/>
          <w:numId w:val="42"/>
        </w:numPr>
        <w:spacing w:after="0"/>
        <w:rPr>
          <w:rFonts w:eastAsia="MS Mincho"/>
          <w:lang w:val="en-US" w:eastAsia="ja-JP"/>
        </w:rPr>
      </w:pPr>
      <w:r w:rsidRPr="00EE4D67">
        <w:rPr>
          <w:rFonts w:eastAsia="MS Mincho"/>
          <w:lang w:val="en-US" w:eastAsia="ja-JP"/>
        </w:rPr>
        <w:t>Semi-persistent: The resource is configured with a slot-level periodicity and slot-offset</w:t>
      </w:r>
    </w:p>
    <w:p w14:paraId="482571CE" w14:textId="77777777" w:rsidR="007E2B32" w:rsidRPr="00EE4D67" w:rsidRDefault="007E2B32" w:rsidP="007E2B32">
      <w:pPr>
        <w:numPr>
          <w:ilvl w:val="3"/>
          <w:numId w:val="42"/>
        </w:numPr>
        <w:spacing w:after="0"/>
        <w:rPr>
          <w:rFonts w:eastAsia="MS Mincho"/>
          <w:lang w:val="en-US" w:eastAsia="ja-JP"/>
        </w:rPr>
      </w:pPr>
      <w:r w:rsidRPr="00EE4D67">
        <w:rPr>
          <w:rFonts w:eastAsia="MS Mincho"/>
          <w:lang w:val="en-US" w:eastAsia="ja-JP"/>
        </w:rPr>
        <w:t>Multiple SRS resources can be activated/deactivated with a single message</w:t>
      </w:r>
    </w:p>
    <w:p w14:paraId="5F8BD6FB" w14:textId="77777777" w:rsidR="007E2B32" w:rsidRPr="00EE4D67" w:rsidRDefault="007E2B32" w:rsidP="007E2B32">
      <w:pPr>
        <w:numPr>
          <w:ilvl w:val="3"/>
          <w:numId w:val="42"/>
        </w:numPr>
        <w:spacing w:after="0"/>
        <w:rPr>
          <w:rFonts w:eastAsia="MS Mincho"/>
          <w:lang w:val="en-US" w:eastAsia="ja-JP"/>
        </w:rPr>
      </w:pPr>
      <w:r w:rsidRPr="00EE4D67">
        <w:rPr>
          <w:rFonts w:eastAsia="MS Mincho"/>
          <w:lang w:val="en-US" w:eastAsia="ja-JP"/>
        </w:rPr>
        <w:t>FFS: Activation/deactivation details</w:t>
      </w:r>
    </w:p>
    <w:p w14:paraId="12C351A6" w14:textId="77777777" w:rsidR="007E2B32" w:rsidRPr="00EE4D67" w:rsidRDefault="007E2B32" w:rsidP="007E2B32">
      <w:pPr>
        <w:numPr>
          <w:ilvl w:val="2"/>
          <w:numId w:val="42"/>
        </w:numPr>
        <w:spacing w:after="0"/>
        <w:rPr>
          <w:rFonts w:eastAsia="MS Mincho"/>
          <w:lang w:val="en-US" w:eastAsia="ja-JP"/>
        </w:rPr>
      </w:pPr>
      <w:r w:rsidRPr="00EE4D67">
        <w:rPr>
          <w:rFonts w:eastAsia="MS Mincho"/>
          <w:lang w:val="en-US" w:eastAsia="ja-JP"/>
        </w:rPr>
        <w:t>Aperiodic: The resource is configured without a slot-level periodicity and slot offset</w:t>
      </w:r>
    </w:p>
    <w:p w14:paraId="6A200772" w14:textId="77777777" w:rsidR="007E2B32" w:rsidRPr="00EE4D67" w:rsidRDefault="007E2B32" w:rsidP="007E2B32">
      <w:pPr>
        <w:numPr>
          <w:ilvl w:val="3"/>
          <w:numId w:val="42"/>
        </w:numPr>
        <w:spacing w:after="0"/>
        <w:rPr>
          <w:rFonts w:eastAsia="MS Mincho"/>
          <w:lang w:val="en-US" w:eastAsia="ja-JP"/>
        </w:rPr>
      </w:pPr>
      <w:r w:rsidRPr="00EE4D67">
        <w:rPr>
          <w:rFonts w:eastAsia="MS Mincho"/>
          <w:lang w:val="en-US" w:eastAsia="ja-JP"/>
        </w:rPr>
        <w:t>Multiple SRS resources can be triggered with a single message</w:t>
      </w:r>
    </w:p>
    <w:p w14:paraId="69CA9ED1" w14:textId="77777777" w:rsidR="007E2B32" w:rsidRPr="00EE4D67" w:rsidRDefault="007E2B32" w:rsidP="007E2B32">
      <w:pPr>
        <w:numPr>
          <w:ilvl w:val="2"/>
          <w:numId w:val="42"/>
        </w:numPr>
        <w:spacing w:after="0"/>
        <w:rPr>
          <w:rFonts w:eastAsia="MS Mincho"/>
          <w:lang w:val="en-US" w:eastAsia="ja-JP"/>
        </w:rPr>
      </w:pPr>
      <w:r w:rsidRPr="00EE4D67">
        <w:rPr>
          <w:rFonts w:eastAsia="MS Mincho"/>
          <w:lang w:val="en-US" w:eastAsia="ja-JP"/>
        </w:rPr>
        <w:t>Note: For periodic/semi-persistent, different resources may have different periodicities and/or slot offsets</w:t>
      </w:r>
    </w:p>
    <w:p w14:paraId="2FB049D2" w14:textId="77777777" w:rsidR="007E2B32" w:rsidRPr="00EE4D67" w:rsidRDefault="007E2B32" w:rsidP="007E2B32">
      <w:pPr>
        <w:numPr>
          <w:ilvl w:val="0"/>
          <w:numId w:val="42"/>
        </w:numPr>
        <w:spacing w:after="0"/>
        <w:rPr>
          <w:lang w:val="en-US" w:eastAsia="ja-JP"/>
        </w:rPr>
      </w:pPr>
      <w:r w:rsidRPr="00EE4D67">
        <w:rPr>
          <w:lang w:val="en-US" w:eastAsia="ja-JP"/>
        </w:rPr>
        <w:t xml:space="preserve">Support </w:t>
      </w:r>
      <w:proofErr w:type="spellStart"/>
      <w:r w:rsidRPr="00EE4D67">
        <w:rPr>
          <w:lang w:val="en-US" w:eastAsia="ja-JP"/>
        </w:rPr>
        <w:t>gNB</w:t>
      </w:r>
      <w:proofErr w:type="spellEnd"/>
      <w:r w:rsidRPr="00EE4D67">
        <w:rPr>
          <w:lang w:val="en-US" w:eastAsia="ja-JP"/>
        </w:rPr>
        <w:t xml:space="preserve"> to configure one or more groups where each group contains one or more SRS resource(s) to UE</w:t>
      </w:r>
    </w:p>
    <w:p w14:paraId="190CD0D6" w14:textId="77777777" w:rsidR="007E2B32" w:rsidRPr="00EE4D67" w:rsidRDefault="007E2B32" w:rsidP="007E2B32">
      <w:pPr>
        <w:numPr>
          <w:ilvl w:val="1"/>
          <w:numId w:val="42"/>
        </w:numPr>
        <w:spacing w:after="0"/>
        <w:rPr>
          <w:lang w:val="en-US" w:eastAsia="ja-JP"/>
        </w:rPr>
      </w:pPr>
      <w:r w:rsidRPr="00EE4D67">
        <w:rPr>
          <w:lang w:val="en-US" w:eastAsia="ja-JP"/>
        </w:rPr>
        <w:t>Note: different groups may be for different purposes, e.g., one or more groups for beam management, one for DL CSI acquisition, one for UL CSI acquisition, etc.</w:t>
      </w:r>
    </w:p>
    <w:p w14:paraId="0F8C9006" w14:textId="159BBCC8" w:rsidR="000D4BA5" w:rsidRPr="00EE4D67" w:rsidRDefault="00240C40" w:rsidP="000D4BA5">
      <w:pPr>
        <w:pStyle w:val="maintext"/>
        <w:ind w:firstLineChars="0" w:firstLine="0"/>
        <w:rPr>
          <w:lang w:val="en-US"/>
        </w:rPr>
      </w:pPr>
      <w:r w:rsidRPr="00EE4D67">
        <w:rPr>
          <w:lang w:val="en-US"/>
        </w:rPr>
        <w:t xml:space="preserve">    </w:t>
      </w:r>
      <w:r w:rsidR="007E2B32" w:rsidRPr="00EE4D67">
        <w:rPr>
          <w:lang w:val="en-US"/>
        </w:rPr>
        <w:t xml:space="preserve">In addition, </w:t>
      </w:r>
      <w:r w:rsidR="000D4BA5" w:rsidRPr="00EE4D67">
        <w:rPr>
          <w:lang w:val="en-US"/>
        </w:rPr>
        <w:t>pertinent agreements on duplexing are summarized as follows [</w:t>
      </w:r>
      <w:r w:rsidR="00142B50" w:rsidRPr="00EE4D67">
        <w:rPr>
          <w:lang w:val="en-US"/>
        </w:rPr>
        <w:t>2</w:t>
      </w:r>
      <w:r w:rsidR="000D4BA5" w:rsidRPr="00EE4D67">
        <w:rPr>
          <w:lang w:val="en-US"/>
        </w:rPr>
        <w:t>]:</w:t>
      </w:r>
    </w:p>
    <w:p w14:paraId="27A557D0" w14:textId="77777777" w:rsidR="000D4BA5" w:rsidRPr="00EE4D67" w:rsidRDefault="000D4BA5" w:rsidP="000D4BA5">
      <w:pPr>
        <w:rPr>
          <w:rFonts w:eastAsia="MS Mincho"/>
          <w:lang w:val="en-US" w:eastAsia="ja-JP"/>
        </w:rPr>
      </w:pPr>
      <w:r w:rsidRPr="00EE4D67">
        <w:rPr>
          <w:rFonts w:eastAsia="MS Mincho"/>
          <w:highlight w:val="green"/>
          <w:lang w:val="en-US" w:eastAsia="ja-JP"/>
        </w:rPr>
        <w:t>Agreements</w:t>
      </w:r>
      <w:r w:rsidRPr="00EE4D67">
        <w:rPr>
          <w:rFonts w:eastAsia="MS Mincho"/>
          <w:lang w:val="en-US" w:eastAsia="ja-JP"/>
        </w:rPr>
        <w:t>:</w:t>
      </w:r>
    </w:p>
    <w:p w14:paraId="50457DAC" w14:textId="77777777" w:rsidR="000D4BA5" w:rsidRPr="00EE4D67" w:rsidRDefault="000D4BA5" w:rsidP="000D4BA5">
      <w:pPr>
        <w:numPr>
          <w:ilvl w:val="0"/>
          <w:numId w:val="47"/>
        </w:numPr>
        <w:spacing w:after="0"/>
        <w:rPr>
          <w:rFonts w:eastAsia="MS Mincho"/>
          <w:b/>
          <w:lang w:val="en-US" w:eastAsia="ja-JP"/>
        </w:rPr>
      </w:pPr>
      <w:r w:rsidRPr="00EE4D67">
        <w:rPr>
          <w:rFonts w:eastAsia="MS Mincho"/>
          <w:lang w:val="en-US" w:eastAsia="ja-JP"/>
        </w:rPr>
        <w:t>For CLI management, support UE-to-UE interference measurement and reporting without the introduction of new RS(s)</w:t>
      </w:r>
    </w:p>
    <w:p w14:paraId="2343C2FA" w14:textId="14F2FE3D" w:rsidR="000D4BA5" w:rsidRPr="00EE4D67" w:rsidRDefault="000D4BA5" w:rsidP="000D4BA5">
      <w:pPr>
        <w:numPr>
          <w:ilvl w:val="0"/>
          <w:numId w:val="47"/>
        </w:numPr>
        <w:spacing w:after="0"/>
        <w:rPr>
          <w:rFonts w:eastAsia="MS Mincho"/>
          <w:b/>
          <w:lang w:val="en-US" w:eastAsia="ja-JP"/>
        </w:rPr>
      </w:pPr>
      <w:r w:rsidRPr="00EE4D67">
        <w:rPr>
          <w:lang w:val="en-US"/>
        </w:rPr>
        <w:t>For UE-to-UE interference, support CLI measurement metrics which include at least one of</w:t>
      </w:r>
    </w:p>
    <w:p w14:paraId="799BC3FD" w14:textId="77777777" w:rsidR="000D4BA5" w:rsidRPr="00EE4D67" w:rsidRDefault="000D4BA5" w:rsidP="000D4BA5">
      <w:pPr>
        <w:numPr>
          <w:ilvl w:val="1"/>
          <w:numId w:val="46"/>
        </w:numPr>
        <w:tabs>
          <w:tab w:val="clear" w:pos="1440"/>
        </w:tabs>
        <w:spacing w:after="0"/>
        <w:rPr>
          <w:lang w:val="en-US"/>
        </w:rPr>
      </w:pPr>
      <w:r w:rsidRPr="00EE4D67">
        <w:rPr>
          <w:lang w:val="en-US"/>
        </w:rPr>
        <w:t>RSRP for the purpose of CLI</w:t>
      </w:r>
    </w:p>
    <w:p w14:paraId="67BAB293" w14:textId="77777777" w:rsidR="000D4BA5" w:rsidRPr="00EE4D67" w:rsidRDefault="000D4BA5" w:rsidP="000D4BA5">
      <w:pPr>
        <w:numPr>
          <w:ilvl w:val="2"/>
          <w:numId w:val="46"/>
        </w:numPr>
        <w:spacing w:after="0"/>
        <w:rPr>
          <w:lang w:val="en-US"/>
        </w:rPr>
      </w:pPr>
      <w:r w:rsidRPr="00EE4D67">
        <w:rPr>
          <w:lang w:val="en-US"/>
        </w:rPr>
        <w:t>FFS the definition (e.g., based on SRS, DM-RS, etc.) and the corresponding reporting</w:t>
      </w:r>
    </w:p>
    <w:p w14:paraId="0061A060" w14:textId="77777777" w:rsidR="000D4BA5" w:rsidRPr="00EE4D67" w:rsidRDefault="000D4BA5" w:rsidP="000D4BA5">
      <w:pPr>
        <w:numPr>
          <w:ilvl w:val="1"/>
          <w:numId w:val="46"/>
        </w:numPr>
        <w:tabs>
          <w:tab w:val="clear" w:pos="1440"/>
        </w:tabs>
        <w:spacing w:after="0"/>
        <w:rPr>
          <w:lang w:val="en-US"/>
        </w:rPr>
      </w:pPr>
      <w:r w:rsidRPr="00EE4D67">
        <w:rPr>
          <w:lang w:val="en-US"/>
        </w:rPr>
        <w:t>RSSI for the purpose of CLI</w:t>
      </w:r>
    </w:p>
    <w:p w14:paraId="3C5236BA" w14:textId="77777777" w:rsidR="000D4BA5" w:rsidRPr="00EE4D67" w:rsidRDefault="000D4BA5" w:rsidP="000D4BA5">
      <w:pPr>
        <w:numPr>
          <w:ilvl w:val="2"/>
          <w:numId w:val="46"/>
        </w:numPr>
        <w:spacing w:after="0"/>
        <w:rPr>
          <w:lang w:val="en-US"/>
        </w:rPr>
      </w:pPr>
      <w:r w:rsidRPr="00EE4D67">
        <w:rPr>
          <w:lang w:val="en-US"/>
        </w:rPr>
        <w:t>FFS the definition (e.g., resources for the measurement) and the corresponding reporting</w:t>
      </w:r>
    </w:p>
    <w:p w14:paraId="390A4BB9" w14:textId="77777777" w:rsidR="000D4BA5" w:rsidRPr="00EE4D67" w:rsidRDefault="000D4BA5" w:rsidP="000D4BA5">
      <w:pPr>
        <w:numPr>
          <w:ilvl w:val="0"/>
          <w:numId w:val="46"/>
        </w:numPr>
        <w:spacing w:after="0"/>
        <w:rPr>
          <w:lang w:val="en-US"/>
        </w:rPr>
      </w:pPr>
      <w:r w:rsidRPr="00EE4D67">
        <w:rPr>
          <w:lang w:val="en-US"/>
        </w:rPr>
        <w:t>For UE-to-UE interference, FFS additionally support CQI/CSI as the CLI measurement metrics and if so, its definition/reporting</w:t>
      </w:r>
    </w:p>
    <w:p w14:paraId="79D0C1B3" w14:textId="24B5424A" w:rsidR="008A6EBA" w:rsidRPr="00EE4D67" w:rsidRDefault="00240C40" w:rsidP="009873A4">
      <w:pPr>
        <w:pStyle w:val="maintext"/>
        <w:ind w:firstLineChars="0" w:firstLine="0"/>
        <w:rPr>
          <w:lang w:val="en-US"/>
        </w:rPr>
      </w:pPr>
      <w:r w:rsidRPr="00EE4D67">
        <w:rPr>
          <w:lang w:val="en-US"/>
        </w:rPr>
        <w:t xml:space="preserve">    In this contribution, we study the impacts of CLI management, especially UE-to-UE interference measurement and reporting on UL beam management</w:t>
      </w:r>
      <w:r w:rsidR="009873A4" w:rsidRPr="00EE4D67">
        <w:rPr>
          <w:lang w:val="en-US"/>
        </w:rPr>
        <w:t xml:space="preserve">. </w:t>
      </w:r>
      <w:r w:rsidR="00C77B03" w:rsidRPr="00EE4D67">
        <w:rPr>
          <w:lang w:val="en-US"/>
        </w:rPr>
        <w:t xml:space="preserve"> </w:t>
      </w:r>
    </w:p>
    <w:p w14:paraId="403CE674" w14:textId="799A27CA" w:rsidR="00900D91" w:rsidRPr="00EE4D67" w:rsidRDefault="000D546E" w:rsidP="00481315">
      <w:pPr>
        <w:pStyle w:val="Heading1"/>
        <w:tabs>
          <w:tab w:val="num" w:pos="0"/>
        </w:tabs>
        <w:ind w:left="426" w:hanging="426"/>
        <w:rPr>
          <w:lang w:val="en-US"/>
        </w:rPr>
      </w:pPr>
      <w:r w:rsidRPr="00EE4D67">
        <w:rPr>
          <w:lang w:val="en-US"/>
        </w:rPr>
        <w:lastRenderedPageBreak/>
        <w:t xml:space="preserve">Impacts of UE-to-UE </w:t>
      </w:r>
      <w:r w:rsidR="00152A44" w:rsidRPr="00EE4D67">
        <w:rPr>
          <w:lang w:val="en-US"/>
        </w:rPr>
        <w:t xml:space="preserve">interference </w:t>
      </w:r>
      <w:r w:rsidRPr="00EE4D67">
        <w:rPr>
          <w:lang w:val="en-US"/>
        </w:rPr>
        <w:t>measurement to UL beam management</w:t>
      </w:r>
      <w:r w:rsidR="00E3576E" w:rsidRPr="00EE4D67">
        <w:rPr>
          <w:lang w:val="en-US"/>
        </w:rPr>
        <w:t xml:space="preserve"> </w:t>
      </w:r>
    </w:p>
    <w:p w14:paraId="693E77FA" w14:textId="7ACCD9C5" w:rsidR="000B1C19" w:rsidRPr="00EE4D67" w:rsidRDefault="00C96EF4" w:rsidP="00BF1A49">
      <w:pPr>
        <w:spacing w:line="276" w:lineRule="auto"/>
        <w:ind w:firstLine="396"/>
        <w:jc w:val="both"/>
        <w:rPr>
          <w:rFonts w:eastAsia="SimSun"/>
          <w:kern w:val="2"/>
          <w:lang w:val="en-US" w:eastAsia="ko-KR"/>
        </w:rPr>
      </w:pPr>
      <w:r w:rsidRPr="00EE4D67">
        <w:rPr>
          <w:lang w:val="en-US" w:eastAsia="ko-KR"/>
        </w:rPr>
        <w:t>Flexible TDD design as a means to modify the capacity split between uplink and downlink can be optimized to increase spectrum flexibility. However, such designs could introduce the problem of strong cross-link interference (CLI) when a downlink transmission happens at the same time of an uplink transmission or vice versa. Two UEs in the proximity of each other may be subject to CLI as interference from the uplink transmission of UL-users may affect the downlink reception of DL-users in the different cell. UE-to-UE interference is difficult to handle as the interference situation can be changed continuously by the mobility of UE. Having proper CLI management mechanisms is essential for a proper dynamic TDD operation.</w:t>
      </w:r>
      <w:r w:rsidR="00946BA8" w:rsidRPr="00EE4D67">
        <w:rPr>
          <w:rFonts w:eastAsia="SimSun"/>
          <w:kern w:val="2"/>
          <w:lang w:val="en-US" w:eastAsia="ko-KR"/>
        </w:rPr>
        <w:t xml:space="preserve"> </w:t>
      </w:r>
      <w:r w:rsidR="00142B50" w:rsidRPr="00EE4D67">
        <w:rPr>
          <w:rFonts w:eastAsia="SimSun"/>
          <w:kern w:val="2"/>
          <w:lang w:val="en-US" w:eastAsia="ko-KR"/>
        </w:rPr>
        <w:t>SRS and/or DMRS can be used for</w:t>
      </w:r>
      <w:r w:rsidR="00BF1A49" w:rsidRPr="00EE4D67">
        <w:rPr>
          <w:rFonts w:eastAsia="SimSun"/>
          <w:kern w:val="2"/>
          <w:lang w:val="en-US" w:eastAsia="ko-KR"/>
        </w:rPr>
        <w:t xml:space="preserve"> UE-to-UE interference measurement and reporting to facilitate such interference coordination mechanism. Basically, to assist UE-to-UE interference coordination, the interfer</w:t>
      </w:r>
      <w:r w:rsidR="004257AE" w:rsidRPr="00EE4D67">
        <w:rPr>
          <w:rFonts w:eastAsia="SimSun"/>
          <w:kern w:val="2"/>
          <w:lang w:val="en-US" w:eastAsia="ko-KR"/>
        </w:rPr>
        <w:t>ing</w:t>
      </w:r>
      <w:r w:rsidR="00BF1A49" w:rsidRPr="00EE4D67">
        <w:rPr>
          <w:rFonts w:eastAsia="SimSun"/>
          <w:kern w:val="2"/>
          <w:lang w:val="en-US" w:eastAsia="ko-KR"/>
        </w:rPr>
        <w:t xml:space="preserve"> </w:t>
      </w:r>
      <w:proofErr w:type="spellStart"/>
      <w:proofErr w:type="gramStart"/>
      <w:r w:rsidR="00BF1A49" w:rsidRPr="00EE4D67">
        <w:rPr>
          <w:rFonts w:eastAsia="SimSun"/>
          <w:kern w:val="2"/>
          <w:lang w:val="en-US" w:eastAsia="ko-KR"/>
        </w:rPr>
        <w:t>Tx</w:t>
      </w:r>
      <w:proofErr w:type="spellEnd"/>
      <w:proofErr w:type="gramEnd"/>
      <w:r w:rsidR="00BF1A49" w:rsidRPr="00EE4D67">
        <w:rPr>
          <w:rFonts w:eastAsia="SimSun"/>
          <w:kern w:val="2"/>
          <w:lang w:val="en-US" w:eastAsia="ko-KR"/>
        </w:rPr>
        <w:t xml:space="preserve"> beam </w:t>
      </w:r>
      <w:r w:rsidR="00142B50" w:rsidRPr="00EE4D67">
        <w:rPr>
          <w:rFonts w:eastAsia="SimSun"/>
          <w:kern w:val="2"/>
          <w:lang w:val="en-US" w:eastAsia="ko-KR"/>
        </w:rPr>
        <w:t>of the aggressor UE</w:t>
      </w:r>
      <w:r w:rsidR="00BF1A49" w:rsidRPr="00EE4D67">
        <w:rPr>
          <w:rFonts w:eastAsia="SimSun"/>
          <w:kern w:val="2"/>
          <w:lang w:val="en-US" w:eastAsia="ko-KR"/>
        </w:rPr>
        <w:t xml:space="preserve"> should be identified via th</w:t>
      </w:r>
      <w:r w:rsidR="00142B50" w:rsidRPr="00EE4D67">
        <w:rPr>
          <w:rFonts w:eastAsia="SimSun"/>
          <w:kern w:val="2"/>
          <w:lang w:val="en-US" w:eastAsia="ko-KR"/>
        </w:rPr>
        <w:t>is</w:t>
      </w:r>
      <w:r w:rsidR="00BF1A49" w:rsidRPr="00EE4D67">
        <w:rPr>
          <w:rFonts w:eastAsia="SimSun"/>
          <w:kern w:val="2"/>
          <w:lang w:val="en-US" w:eastAsia="ko-KR"/>
        </w:rPr>
        <w:t xml:space="preserve"> measurement </w:t>
      </w:r>
      <w:r w:rsidR="000B1C19" w:rsidRPr="00EE4D67">
        <w:rPr>
          <w:rFonts w:eastAsia="SimSun"/>
          <w:kern w:val="2"/>
          <w:lang w:val="en-US" w:eastAsia="ko-KR"/>
        </w:rPr>
        <w:t xml:space="preserve">and reporting </w:t>
      </w:r>
      <w:r w:rsidR="00BF1A49" w:rsidRPr="00EE4D67">
        <w:rPr>
          <w:rFonts w:eastAsia="SimSun"/>
          <w:kern w:val="2"/>
          <w:lang w:val="en-US" w:eastAsia="ko-KR"/>
        </w:rPr>
        <w:t>procedure</w:t>
      </w:r>
      <w:r w:rsidR="000B1C19" w:rsidRPr="00EE4D67">
        <w:rPr>
          <w:rFonts w:eastAsia="SimSun"/>
          <w:kern w:val="2"/>
          <w:lang w:val="en-US" w:eastAsia="ko-KR"/>
        </w:rPr>
        <w:t xml:space="preserve"> and the details can be found in </w:t>
      </w:r>
      <w:r w:rsidR="00142B50" w:rsidRPr="00EE4D67">
        <w:rPr>
          <w:rFonts w:eastAsia="SimSun"/>
          <w:kern w:val="2"/>
          <w:lang w:val="en-US" w:eastAsia="ko-KR"/>
        </w:rPr>
        <w:t xml:space="preserve">our </w:t>
      </w:r>
      <w:r w:rsidR="000B1C19" w:rsidRPr="00EE4D67">
        <w:rPr>
          <w:rFonts w:eastAsia="SimSun"/>
          <w:kern w:val="2"/>
          <w:lang w:val="en-US" w:eastAsia="ko-KR"/>
        </w:rPr>
        <w:t>companion contribution [</w:t>
      </w:r>
      <w:r w:rsidR="007D431A">
        <w:rPr>
          <w:rFonts w:eastAsia="SimSun"/>
          <w:kern w:val="2"/>
          <w:lang w:val="en-US" w:eastAsia="ko-KR"/>
        </w:rPr>
        <w:t>3</w:t>
      </w:r>
      <w:r w:rsidR="000B1C19" w:rsidRPr="00EE4D67">
        <w:rPr>
          <w:rFonts w:eastAsia="SimSun"/>
          <w:kern w:val="2"/>
          <w:lang w:val="en-US" w:eastAsia="ko-KR"/>
        </w:rPr>
        <w:t>].</w:t>
      </w:r>
    </w:p>
    <w:p w14:paraId="3A047C44" w14:textId="77777777" w:rsidR="00142B50" w:rsidRPr="00EE4D67" w:rsidRDefault="000B1C19" w:rsidP="00152A44">
      <w:pPr>
        <w:spacing w:line="276" w:lineRule="auto"/>
        <w:ind w:firstLine="396"/>
        <w:jc w:val="both"/>
        <w:rPr>
          <w:rFonts w:eastAsia="SimSun"/>
          <w:kern w:val="2"/>
          <w:lang w:val="en-US" w:eastAsia="ko-KR"/>
        </w:rPr>
      </w:pPr>
      <w:r w:rsidRPr="00EE4D67">
        <w:rPr>
          <w:rFonts w:eastAsia="SimSun"/>
          <w:kern w:val="2"/>
          <w:lang w:val="en-US" w:eastAsia="ko-KR"/>
        </w:rPr>
        <w:t>SRS will also be used in UL beam management</w:t>
      </w:r>
      <w:r w:rsidR="00142B50" w:rsidRPr="00EE4D67">
        <w:rPr>
          <w:rFonts w:eastAsia="SimSun"/>
          <w:kern w:val="2"/>
          <w:lang w:val="en-US" w:eastAsia="ko-KR"/>
        </w:rPr>
        <w:t xml:space="preserve"> as agreed in [1]</w:t>
      </w:r>
      <w:r w:rsidRPr="00EE4D67">
        <w:rPr>
          <w:rFonts w:eastAsia="SimSun"/>
          <w:kern w:val="2"/>
          <w:lang w:val="en-US" w:eastAsia="ko-KR"/>
        </w:rPr>
        <w:t>, which include U-1, U-2 and U-3</w:t>
      </w:r>
      <w:r w:rsidR="00142B50" w:rsidRPr="00EE4D67">
        <w:rPr>
          <w:rFonts w:eastAsia="SimSun"/>
          <w:kern w:val="2"/>
          <w:lang w:val="en-US" w:eastAsia="ko-KR"/>
        </w:rPr>
        <w:t xml:space="preserve"> procedures</w:t>
      </w:r>
      <w:r w:rsidRPr="00EE4D67">
        <w:rPr>
          <w:rFonts w:eastAsia="SimSun"/>
          <w:kern w:val="2"/>
          <w:lang w:val="en-US" w:eastAsia="ko-KR"/>
        </w:rPr>
        <w:t xml:space="preserve">. U-1 is the basic procedure to select both TRP Rx beam and UE </w:t>
      </w:r>
      <w:proofErr w:type="spellStart"/>
      <w:proofErr w:type="gramStart"/>
      <w:r w:rsidRPr="00EE4D67">
        <w:rPr>
          <w:rFonts w:eastAsia="SimSun"/>
          <w:kern w:val="2"/>
          <w:lang w:val="en-US" w:eastAsia="ko-KR"/>
        </w:rPr>
        <w:t>Tx</w:t>
      </w:r>
      <w:proofErr w:type="spellEnd"/>
      <w:proofErr w:type="gramEnd"/>
      <w:r w:rsidRPr="00EE4D67">
        <w:rPr>
          <w:rFonts w:eastAsia="SimSun"/>
          <w:kern w:val="2"/>
          <w:lang w:val="en-US" w:eastAsia="ko-KR"/>
        </w:rPr>
        <w:t xml:space="preserve"> beam. U-2/U-3 could be utilized for refinement of beams selected in U-1. For the cases of U-1 and U-3, TRP measures different UE </w:t>
      </w:r>
      <w:proofErr w:type="spellStart"/>
      <w:proofErr w:type="gramStart"/>
      <w:r w:rsidRPr="00EE4D67">
        <w:rPr>
          <w:rFonts w:eastAsia="SimSun"/>
          <w:kern w:val="2"/>
          <w:lang w:val="en-US" w:eastAsia="ko-KR"/>
        </w:rPr>
        <w:t>Tx</w:t>
      </w:r>
      <w:proofErr w:type="spellEnd"/>
      <w:proofErr w:type="gramEnd"/>
      <w:r w:rsidRPr="00EE4D67">
        <w:rPr>
          <w:rFonts w:eastAsia="SimSun"/>
          <w:kern w:val="2"/>
          <w:lang w:val="en-US" w:eastAsia="ko-KR"/>
        </w:rPr>
        <w:t xml:space="preserve"> beams via SRS and select</w:t>
      </w:r>
      <w:r w:rsidR="00142B50" w:rsidRPr="00EE4D67">
        <w:rPr>
          <w:rFonts w:eastAsia="SimSun"/>
          <w:kern w:val="2"/>
          <w:lang w:val="en-US" w:eastAsia="ko-KR"/>
        </w:rPr>
        <w:t>s</w:t>
      </w:r>
      <w:r w:rsidRPr="00EE4D67">
        <w:rPr>
          <w:rFonts w:eastAsia="SimSun"/>
          <w:kern w:val="2"/>
          <w:lang w:val="en-US" w:eastAsia="ko-KR"/>
        </w:rPr>
        <w:t xml:space="preserve"> UE </w:t>
      </w:r>
      <w:proofErr w:type="spellStart"/>
      <w:r w:rsidRPr="00EE4D67">
        <w:rPr>
          <w:rFonts w:eastAsia="SimSun"/>
          <w:kern w:val="2"/>
          <w:lang w:val="en-US" w:eastAsia="ko-KR"/>
        </w:rPr>
        <w:t>Tx</w:t>
      </w:r>
      <w:proofErr w:type="spellEnd"/>
      <w:r w:rsidRPr="00EE4D67">
        <w:rPr>
          <w:rFonts w:eastAsia="SimSun"/>
          <w:kern w:val="2"/>
          <w:lang w:val="en-US" w:eastAsia="ko-KR"/>
        </w:rPr>
        <w:t xml:space="preserve"> beams.</w:t>
      </w:r>
      <w:r w:rsidR="00152A44" w:rsidRPr="00EE4D67">
        <w:rPr>
          <w:rFonts w:eastAsia="SimSun"/>
          <w:kern w:val="2"/>
          <w:lang w:val="en-US" w:eastAsia="ko-KR"/>
        </w:rPr>
        <w:t xml:space="preserve"> </w:t>
      </w:r>
    </w:p>
    <w:p w14:paraId="3BE5E882" w14:textId="77777777" w:rsidR="00142B50" w:rsidRPr="00EE4D67" w:rsidRDefault="00142B50" w:rsidP="00142B50">
      <w:pPr>
        <w:pStyle w:val="maintext"/>
        <w:spacing w:line="288" w:lineRule="auto"/>
        <w:ind w:firstLineChars="0" w:firstLine="0"/>
        <w:rPr>
          <w:i/>
          <w:lang w:val="en-US"/>
        </w:rPr>
      </w:pPr>
      <w:r w:rsidRPr="00EE4D67">
        <w:rPr>
          <w:b/>
          <w:i/>
          <w:u w:val="single"/>
          <w:lang w:val="en-US"/>
        </w:rPr>
        <w:t>Observation 1:</w:t>
      </w:r>
      <w:r w:rsidRPr="00EE4D67">
        <w:rPr>
          <w:b/>
          <w:i/>
          <w:lang w:val="en-US"/>
        </w:rPr>
        <w:t xml:space="preserve"> </w:t>
      </w:r>
      <w:r w:rsidRPr="00EE4D67">
        <w:rPr>
          <w:i/>
          <w:lang w:val="en-US"/>
        </w:rPr>
        <w:t>Both UE-to-UE interference measurement and UL beam management can make use of SRS.</w:t>
      </w:r>
    </w:p>
    <w:p w14:paraId="4F3766E1" w14:textId="4355C827" w:rsidR="00152A44" w:rsidRPr="00EE4D67" w:rsidRDefault="00152A44" w:rsidP="00152A44">
      <w:pPr>
        <w:spacing w:line="276" w:lineRule="auto"/>
        <w:ind w:firstLine="396"/>
        <w:jc w:val="both"/>
        <w:rPr>
          <w:rFonts w:eastAsia="SimSun"/>
          <w:kern w:val="2"/>
          <w:lang w:val="en-US" w:eastAsia="ko-KR"/>
        </w:rPr>
      </w:pPr>
      <w:r w:rsidRPr="00EE4D67">
        <w:rPr>
          <w:rFonts w:eastAsia="SimSun"/>
          <w:kern w:val="2"/>
          <w:lang w:val="en-US" w:eastAsia="ko-KR"/>
        </w:rPr>
        <w:t xml:space="preserve">In this regard, UL beam management and UE-to-UE interference coordination can be jointly considered and optimized. </w:t>
      </w:r>
      <w:r w:rsidR="00DE437F" w:rsidRPr="00EE4D67">
        <w:rPr>
          <w:rFonts w:eastAsia="SimSun"/>
          <w:kern w:val="2"/>
          <w:lang w:val="en-US" w:eastAsia="ko-KR"/>
        </w:rPr>
        <w:t>T</w:t>
      </w:r>
      <w:r w:rsidRPr="00EE4D67">
        <w:rPr>
          <w:rFonts w:eastAsia="SimSun"/>
          <w:kern w:val="2"/>
          <w:lang w:val="en-US" w:eastAsia="ko-KR"/>
        </w:rPr>
        <w:t>he implementation of such joint mechanism</w:t>
      </w:r>
      <w:r w:rsidR="00DE437F" w:rsidRPr="00EE4D67">
        <w:rPr>
          <w:rFonts w:eastAsia="SimSun"/>
          <w:kern w:val="2"/>
          <w:lang w:val="en-US" w:eastAsia="ko-KR"/>
        </w:rPr>
        <w:t xml:space="preserve"> can be applied </w:t>
      </w:r>
      <w:r w:rsidRPr="00EE4D67">
        <w:rPr>
          <w:rFonts w:eastAsia="SimSun"/>
          <w:kern w:val="2"/>
          <w:lang w:val="en-US" w:eastAsia="ko-KR"/>
        </w:rPr>
        <w:t>over time in a</w:t>
      </w:r>
      <w:r w:rsidR="00DE437F" w:rsidRPr="00EE4D67">
        <w:rPr>
          <w:rFonts w:eastAsia="SimSun"/>
          <w:kern w:val="2"/>
          <w:lang w:val="en-US" w:eastAsia="ko-KR"/>
        </w:rPr>
        <w:t>n</w:t>
      </w:r>
      <w:r w:rsidRPr="00EE4D67">
        <w:rPr>
          <w:rFonts w:eastAsia="SimSun"/>
          <w:kern w:val="2"/>
          <w:lang w:val="en-US" w:eastAsia="ko-KR"/>
        </w:rPr>
        <w:t xml:space="preserve"> iterative fashion</w:t>
      </w:r>
      <w:r w:rsidR="00DE437F" w:rsidRPr="00EE4D67">
        <w:rPr>
          <w:rFonts w:eastAsia="SimSun"/>
          <w:kern w:val="2"/>
          <w:lang w:val="en-US" w:eastAsia="ko-KR"/>
        </w:rPr>
        <w:t xml:space="preserve"> so that the measurement and reporting in UE-to-UE interference measurement can be explored by UL beam management procedure. Basically, from the UE-to-UE interference measurement reports obtained from previous CLI management operation, the ‘</w:t>
      </w:r>
      <w:r w:rsidR="00881127" w:rsidRPr="00EE4D67">
        <w:rPr>
          <w:rFonts w:eastAsia="SimSun"/>
          <w:kern w:val="2"/>
          <w:lang w:val="en-US" w:eastAsia="ko-KR"/>
        </w:rPr>
        <w:t>harmful</w:t>
      </w:r>
      <w:r w:rsidR="00DE437F" w:rsidRPr="00EE4D67">
        <w:rPr>
          <w:rFonts w:eastAsia="SimSun"/>
          <w:kern w:val="2"/>
          <w:lang w:val="en-US" w:eastAsia="ko-KR"/>
        </w:rPr>
        <w:t xml:space="preserve">’ SRS </w:t>
      </w:r>
      <w:proofErr w:type="spellStart"/>
      <w:r w:rsidR="00DE437F" w:rsidRPr="00EE4D67">
        <w:rPr>
          <w:rFonts w:eastAsia="SimSun"/>
          <w:kern w:val="2"/>
          <w:lang w:val="en-US" w:eastAsia="ko-KR"/>
        </w:rPr>
        <w:t>Tx</w:t>
      </w:r>
      <w:proofErr w:type="spellEnd"/>
      <w:r w:rsidR="00DE437F" w:rsidRPr="00EE4D67">
        <w:rPr>
          <w:rFonts w:eastAsia="SimSun"/>
          <w:kern w:val="2"/>
          <w:lang w:val="en-US" w:eastAsia="ko-KR"/>
        </w:rPr>
        <w:t xml:space="preserve"> beams causing major interference </w:t>
      </w:r>
      <w:r w:rsidR="009806D1" w:rsidRPr="00EE4D67">
        <w:rPr>
          <w:rFonts w:eastAsia="SimSun"/>
          <w:kern w:val="2"/>
          <w:lang w:val="en-US" w:eastAsia="ko-KR"/>
        </w:rPr>
        <w:t xml:space="preserve">from the aggressor UE </w:t>
      </w:r>
      <w:r w:rsidR="00DE437F" w:rsidRPr="00EE4D67">
        <w:rPr>
          <w:rFonts w:eastAsia="SimSun"/>
          <w:kern w:val="2"/>
          <w:lang w:val="en-US" w:eastAsia="ko-KR"/>
        </w:rPr>
        <w:t xml:space="preserve">can be identified. </w:t>
      </w:r>
      <w:r w:rsidR="009806D1" w:rsidRPr="00EE4D67">
        <w:rPr>
          <w:rFonts w:eastAsia="SimSun"/>
          <w:kern w:val="2"/>
          <w:lang w:val="en-US" w:eastAsia="ko-KR"/>
        </w:rPr>
        <w:t xml:space="preserve">When the aggressor UE conducts beam sweep in </w:t>
      </w:r>
      <w:r w:rsidRPr="00EE4D67">
        <w:rPr>
          <w:rFonts w:eastAsia="SimSun"/>
          <w:kern w:val="2"/>
          <w:lang w:val="en-US" w:eastAsia="ko-KR"/>
        </w:rPr>
        <w:t>UL BM</w:t>
      </w:r>
      <w:r w:rsidR="009806D1" w:rsidRPr="00EE4D67">
        <w:rPr>
          <w:rFonts w:eastAsia="SimSun"/>
          <w:kern w:val="2"/>
          <w:lang w:val="en-US" w:eastAsia="ko-KR"/>
        </w:rPr>
        <w:t xml:space="preserve">, it can explore the </w:t>
      </w:r>
      <w:r w:rsidRPr="00EE4D67">
        <w:rPr>
          <w:rFonts w:eastAsia="SimSun"/>
          <w:kern w:val="2"/>
          <w:lang w:val="en-US" w:eastAsia="ko-KR"/>
        </w:rPr>
        <w:t>existing measurement reports</w:t>
      </w:r>
      <w:r w:rsidR="009806D1" w:rsidRPr="00EE4D67">
        <w:rPr>
          <w:rFonts w:eastAsia="SimSun"/>
          <w:kern w:val="2"/>
          <w:lang w:val="en-US" w:eastAsia="ko-KR"/>
        </w:rPr>
        <w:t xml:space="preserve"> obtained from UE-to-UE measurement and identify the ‘</w:t>
      </w:r>
      <w:r w:rsidR="00881127" w:rsidRPr="00EE4D67">
        <w:rPr>
          <w:rFonts w:eastAsia="SimSun"/>
          <w:kern w:val="2"/>
          <w:lang w:val="en-US" w:eastAsia="ko-KR"/>
        </w:rPr>
        <w:t>harmful</w:t>
      </w:r>
      <w:r w:rsidR="009806D1" w:rsidRPr="00EE4D67">
        <w:rPr>
          <w:rFonts w:eastAsia="SimSun"/>
          <w:kern w:val="2"/>
          <w:lang w:val="en-US" w:eastAsia="ko-KR"/>
        </w:rPr>
        <w:t xml:space="preserve">’ SRS </w:t>
      </w:r>
      <w:proofErr w:type="spellStart"/>
      <w:r w:rsidR="009806D1" w:rsidRPr="00EE4D67">
        <w:rPr>
          <w:rFonts w:eastAsia="SimSun"/>
          <w:kern w:val="2"/>
          <w:lang w:val="en-US" w:eastAsia="ko-KR"/>
        </w:rPr>
        <w:t>Tx</w:t>
      </w:r>
      <w:proofErr w:type="spellEnd"/>
      <w:r w:rsidR="009806D1" w:rsidRPr="00EE4D67">
        <w:rPr>
          <w:rFonts w:eastAsia="SimSun"/>
          <w:kern w:val="2"/>
          <w:lang w:val="en-US" w:eastAsia="ko-KR"/>
        </w:rPr>
        <w:t xml:space="preserve"> beams. Therefore,</w:t>
      </w:r>
      <w:r w:rsidRPr="00EE4D67">
        <w:rPr>
          <w:rFonts w:eastAsia="SimSun"/>
          <w:kern w:val="2"/>
          <w:lang w:val="en-US" w:eastAsia="ko-KR"/>
        </w:rPr>
        <w:t xml:space="preserve"> </w:t>
      </w:r>
      <w:r w:rsidR="009806D1" w:rsidRPr="00EE4D67">
        <w:rPr>
          <w:rFonts w:eastAsia="SimSun"/>
          <w:kern w:val="2"/>
          <w:lang w:val="en-US" w:eastAsia="ko-KR"/>
        </w:rPr>
        <w:t xml:space="preserve">the NW can configure the candidate SRS </w:t>
      </w:r>
      <w:proofErr w:type="spellStart"/>
      <w:r w:rsidR="009806D1" w:rsidRPr="00EE4D67">
        <w:rPr>
          <w:rFonts w:eastAsia="SimSun"/>
          <w:kern w:val="2"/>
          <w:lang w:val="en-US" w:eastAsia="ko-KR"/>
        </w:rPr>
        <w:t>Tx</w:t>
      </w:r>
      <w:proofErr w:type="spellEnd"/>
      <w:r w:rsidR="009806D1" w:rsidRPr="00EE4D67">
        <w:rPr>
          <w:rFonts w:eastAsia="SimSun"/>
          <w:kern w:val="2"/>
          <w:lang w:val="en-US" w:eastAsia="ko-KR"/>
        </w:rPr>
        <w:t xml:space="preserve"> beam set and eliminate th</w:t>
      </w:r>
      <w:r w:rsidR="00881127" w:rsidRPr="00EE4D67">
        <w:rPr>
          <w:rFonts w:eastAsia="SimSun"/>
          <w:kern w:val="2"/>
          <w:lang w:val="en-US" w:eastAsia="ko-KR"/>
        </w:rPr>
        <w:t>ose</w:t>
      </w:r>
      <w:r w:rsidR="009806D1" w:rsidRPr="00EE4D67">
        <w:rPr>
          <w:rFonts w:eastAsia="SimSun"/>
          <w:kern w:val="2"/>
          <w:lang w:val="en-US" w:eastAsia="ko-KR"/>
        </w:rPr>
        <w:t xml:space="preserve"> </w:t>
      </w:r>
      <w:r w:rsidR="00881127" w:rsidRPr="00EE4D67">
        <w:rPr>
          <w:rFonts w:eastAsia="SimSun"/>
          <w:kern w:val="2"/>
          <w:lang w:val="en-US" w:eastAsia="ko-KR"/>
        </w:rPr>
        <w:t>harmful</w:t>
      </w:r>
      <w:r w:rsidR="009806D1" w:rsidRPr="00EE4D67">
        <w:rPr>
          <w:rFonts w:eastAsia="SimSun"/>
          <w:kern w:val="2"/>
          <w:lang w:val="en-US" w:eastAsia="ko-KR"/>
        </w:rPr>
        <w:t xml:space="preserve"> SRS </w:t>
      </w:r>
      <w:proofErr w:type="spellStart"/>
      <w:r w:rsidR="009806D1" w:rsidRPr="00EE4D67">
        <w:rPr>
          <w:rFonts w:eastAsia="SimSun"/>
          <w:kern w:val="2"/>
          <w:lang w:val="en-US" w:eastAsia="ko-KR"/>
        </w:rPr>
        <w:t>Tx</w:t>
      </w:r>
      <w:proofErr w:type="spellEnd"/>
      <w:r w:rsidR="009806D1" w:rsidRPr="00EE4D67">
        <w:rPr>
          <w:rFonts w:eastAsia="SimSun"/>
          <w:kern w:val="2"/>
          <w:lang w:val="en-US" w:eastAsia="ko-KR"/>
        </w:rPr>
        <w:t xml:space="preserve"> beams that will cause significant cross link interference from the set so that </w:t>
      </w:r>
      <w:r w:rsidRPr="00EE4D67">
        <w:rPr>
          <w:rFonts w:eastAsia="SimSun"/>
          <w:kern w:val="2"/>
          <w:lang w:val="en-US" w:eastAsia="ko-KR"/>
        </w:rPr>
        <w:t xml:space="preserve">the size of the candidate </w:t>
      </w:r>
      <w:r w:rsidR="009806D1" w:rsidRPr="00EE4D67">
        <w:rPr>
          <w:rFonts w:eastAsia="SimSun"/>
          <w:kern w:val="2"/>
          <w:lang w:val="en-US" w:eastAsia="ko-KR"/>
        </w:rPr>
        <w:t xml:space="preserve">SRS </w:t>
      </w:r>
      <w:proofErr w:type="spellStart"/>
      <w:r w:rsidR="009806D1" w:rsidRPr="00EE4D67">
        <w:rPr>
          <w:rFonts w:eastAsia="SimSun"/>
          <w:kern w:val="2"/>
          <w:lang w:val="en-US" w:eastAsia="ko-KR"/>
        </w:rPr>
        <w:t>Tx</w:t>
      </w:r>
      <w:proofErr w:type="spellEnd"/>
      <w:r w:rsidR="009806D1" w:rsidRPr="00EE4D67">
        <w:rPr>
          <w:rFonts w:eastAsia="SimSun"/>
          <w:kern w:val="2"/>
          <w:lang w:val="en-US" w:eastAsia="ko-KR"/>
        </w:rPr>
        <w:t xml:space="preserve"> </w:t>
      </w:r>
      <w:r w:rsidRPr="00EE4D67">
        <w:rPr>
          <w:rFonts w:eastAsia="SimSun"/>
          <w:kern w:val="2"/>
          <w:lang w:val="en-US" w:eastAsia="ko-KR"/>
        </w:rPr>
        <w:t xml:space="preserve">beam set </w:t>
      </w:r>
      <w:r w:rsidR="009806D1" w:rsidRPr="00EE4D67">
        <w:rPr>
          <w:rFonts w:eastAsia="SimSun"/>
          <w:kern w:val="2"/>
          <w:lang w:val="en-US" w:eastAsia="ko-KR"/>
        </w:rPr>
        <w:t>can</w:t>
      </w:r>
      <w:r w:rsidRPr="00EE4D67">
        <w:rPr>
          <w:rFonts w:eastAsia="SimSun"/>
          <w:kern w:val="2"/>
          <w:lang w:val="en-US" w:eastAsia="ko-KR"/>
        </w:rPr>
        <w:t xml:space="preserve"> be reduced</w:t>
      </w:r>
      <w:r w:rsidR="009806D1" w:rsidRPr="00EE4D67">
        <w:rPr>
          <w:rFonts w:eastAsia="SimSun"/>
          <w:kern w:val="2"/>
          <w:lang w:val="en-US" w:eastAsia="ko-KR"/>
        </w:rPr>
        <w:t xml:space="preserve">. </w:t>
      </w:r>
      <w:r w:rsidR="00DE437F" w:rsidRPr="00EE4D67">
        <w:rPr>
          <w:rFonts w:eastAsia="SimSun"/>
          <w:kern w:val="2"/>
          <w:lang w:val="en-US" w:eastAsia="ko-KR"/>
        </w:rPr>
        <w:t xml:space="preserve">Therefore such information can be used to facilitate BM procedure so that there is reduced need to configure </w:t>
      </w:r>
      <w:r w:rsidR="00881127" w:rsidRPr="00EE4D67">
        <w:rPr>
          <w:rFonts w:eastAsia="SimSun"/>
          <w:kern w:val="2"/>
          <w:lang w:val="en-US" w:eastAsia="ko-KR"/>
        </w:rPr>
        <w:t>S</w:t>
      </w:r>
      <w:r w:rsidR="00DE437F" w:rsidRPr="00EE4D67">
        <w:rPr>
          <w:rFonts w:eastAsia="SimSun"/>
          <w:kern w:val="2"/>
          <w:lang w:val="en-US" w:eastAsia="ko-KR"/>
        </w:rPr>
        <w:t xml:space="preserve">RS and reporting when conducting BM for a UE. </w:t>
      </w:r>
      <w:r w:rsidRPr="00EE4D67">
        <w:rPr>
          <w:rFonts w:eastAsia="SimSun"/>
          <w:kern w:val="2"/>
          <w:lang w:val="en-US" w:eastAsia="ko-KR"/>
        </w:rPr>
        <w:t xml:space="preserve">In this regard, there is a need to inform UE about </w:t>
      </w:r>
      <w:r w:rsidR="00881127" w:rsidRPr="00EE4D67">
        <w:rPr>
          <w:rFonts w:eastAsia="SimSun"/>
          <w:kern w:val="2"/>
          <w:lang w:val="en-US" w:eastAsia="ko-KR"/>
        </w:rPr>
        <w:t xml:space="preserve">the </w:t>
      </w:r>
      <w:r w:rsidRPr="00EE4D67">
        <w:rPr>
          <w:rFonts w:eastAsia="SimSun"/>
          <w:kern w:val="2"/>
          <w:lang w:val="en-US" w:eastAsia="ko-KR"/>
        </w:rPr>
        <w:t xml:space="preserve">harmful </w:t>
      </w:r>
      <w:proofErr w:type="spellStart"/>
      <w:proofErr w:type="gramStart"/>
      <w:r w:rsidRPr="00EE4D67">
        <w:rPr>
          <w:rFonts w:eastAsia="SimSun"/>
          <w:kern w:val="2"/>
          <w:lang w:val="en-US" w:eastAsia="ko-KR"/>
        </w:rPr>
        <w:t>Tx</w:t>
      </w:r>
      <w:proofErr w:type="spellEnd"/>
      <w:proofErr w:type="gramEnd"/>
      <w:r w:rsidRPr="00EE4D67">
        <w:rPr>
          <w:rFonts w:eastAsia="SimSun"/>
          <w:kern w:val="2"/>
          <w:lang w:val="en-US" w:eastAsia="ko-KR"/>
        </w:rPr>
        <w:t xml:space="preserve"> direction</w:t>
      </w:r>
      <w:r w:rsidR="00881127" w:rsidRPr="00EE4D67">
        <w:rPr>
          <w:rFonts w:eastAsia="SimSun"/>
          <w:kern w:val="2"/>
          <w:lang w:val="en-US" w:eastAsia="ko-KR"/>
        </w:rPr>
        <w:t>s</w:t>
      </w:r>
      <w:r w:rsidRPr="00EE4D67">
        <w:rPr>
          <w:rFonts w:eastAsia="SimSun"/>
          <w:kern w:val="2"/>
          <w:lang w:val="en-US" w:eastAsia="ko-KR"/>
        </w:rPr>
        <w:t xml:space="preserve"> so that these </w:t>
      </w:r>
      <w:proofErr w:type="spellStart"/>
      <w:r w:rsidRPr="00EE4D67">
        <w:rPr>
          <w:rFonts w:eastAsia="SimSun"/>
          <w:kern w:val="2"/>
          <w:lang w:val="en-US" w:eastAsia="ko-KR"/>
        </w:rPr>
        <w:t>Tx</w:t>
      </w:r>
      <w:proofErr w:type="spellEnd"/>
      <w:r w:rsidRPr="00EE4D67">
        <w:rPr>
          <w:rFonts w:eastAsia="SimSun"/>
          <w:kern w:val="2"/>
          <w:lang w:val="en-US" w:eastAsia="ko-KR"/>
        </w:rPr>
        <w:t xml:space="preserve"> directions can be muted for certain SRS resource</w:t>
      </w:r>
      <w:r w:rsidR="00DE437F" w:rsidRPr="00EE4D67">
        <w:rPr>
          <w:rFonts w:eastAsia="SimSun"/>
          <w:kern w:val="2"/>
          <w:lang w:val="en-US" w:eastAsia="ko-KR"/>
        </w:rPr>
        <w:t>s</w:t>
      </w:r>
      <w:r w:rsidRPr="00EE4D67">
        <w:rPr>
          <w:rFonts w:eastAsia="SimSun"/>
          <w:kern w:val="2"/>
          <w:lang w:val="en-US" w:eastAsia="ko-KR"/>
        </w:rPr>
        <w:t>, which ha</w:t>
      </w:r>
      <w:r w:rsidR="00346717" w:rsidRPr="00EE4D67">
        <w:rPr>
          <w:rFonts w:eastAsia="SimSun"/>
          <w:kern w:val="2"/>
          <w:lang w:val="en-US" w:eastAsia="ko-KR"/>
        </w:rPr>
        <w:t>ve</w:t>
      </w:r>
      <w:r w:rsidRPr="00EE4D67">
        <w:rPr>
          <w:rFonts w:eastAsia="SimSun"/>
          <w:kern w:val="2"/>
          <w:lang w:val="en-US" w:eastAsia="ko-KR"/>
        </w:rPr>
        <w:t xml:space="preserve"> already been configured by </w:t>
      </w:r>
      <w:r w:rsidR="00346717" w:rsidRPr="00EE4D67">
        <w:rPr>
          <w:rFonts w:eastAsia="SimSun"/>
          <w:kern w:val="2"/>
          <w:lang w:val="en-US" w:eastAsia="ko-KR"/>
        </w:rPr>
        <w:t>RRC</w:t>
      </w:r>
      <w:r w:rsidRPr="00EE4D67">
        <w:rPr>
          <w:rFonts w:eastAsia="SimSun"/>
          <w:kern w:val="2"/>
          <w:lang w:val="en-US" w:eastAsia="ko-KR"/>
        </w:rPr>
        <w:t xml:space="preserve">. It can also be done in </w:t>
      </w:r>
      <w:r w:rsidR="00346717" w:rsidRPr="00EE4D67">
        <w:rPr>
          <w:rFonts w:eastAsia="SimSun"/>
          <w:kern w:val="2"/>
          <w:lang w:val="en-US" w:eastAsia="ko-KR"/>
        </w:rPr>
        <w:t>semi-persistent way that</w:t>
      </w:r>
      <w:r w:rsidRPr="00EE4D67">
        <w:rPr>
          <w:rFonts w:eastAsia="SimSun"/>
          <w:kern w:val="2"/>
          <w:lang w:val="en-US" w:eastAsia="ko-KR"/>
        </w:rPr>
        <w:t xml:space="preserve"> that a RRC reconfiguration signal </w:t>
      </w:r>
      <w:r w:rsidR="00346717" w:rsidRPr="00EE4D67">
        <w:rPr>
          <w:rFonts w:eastAsia="SimSun"/>
          <w:kern w:val="2"/>
          <w:lang w:val="en-US" w:eastAsia="ko-KR"/>
        </w:rPr>
        <w:t xml:space="preserve">can be </w:t>
      </w:r>
      <w:r w:rsidRPr="00EE4D67">
        <w:rPr>
          <w:rFonts w:eastAsia="SimSun"/>
          <w:kern w:val="2"/>
          <w:lang w:val="en-US" w:eastAsia="ko-KR"/>
        </w:rPr>
        <w:t xml:space="preserve">sent to remove certain </w:t>
      </w:r>
      <w:proofErr w:type="spellStart"/>
      <w:proofErr w:type="gramStart"/>
      <w:r w:rsidRPr="00EE4D67">
        <w:rPr>
          <w:rFonts w:eastAsia="SimSun"/>
          <w:kern w:val="2"/>
          <w:lang w:val="en-US" w:eastAsia="ko-KR"/>
        </w:rPr>
        <w:t>Tx</w:t>
      </w:r>
      <w:proofErr w:type="spellEnd"/>
      <w:proofErr w:type="gramEnd"/>
      <w:r w:rsidRPr="00EE4D67">
        <w:rPr>
          <w:rFonts w:eastAsia="SimSun"/>
          <w:kern w:val="2"/>
          <w:lang w:val="en-US" w:eastAsia="ko-KR"/>
        </w:rPr>
        <w:t xml:space="preserve"> direction</w:t>
      </w:r>
      <w:r w:rsidR="007643E0" w:rsidRPr="00EE4D67">
        <w:rPr>
          <w:rFonts w:eastAsia="SimSun"/>
          <w:kern w:val="2"/>
          <w:lang w:val="en-US" w:eastAsia="ko-KR"/>
        </w:rPr>
        <w:t>(s)</w:t>
      </w:r>
      <w:r w:rsidRPr="00EE4D67">
        <w:rPr>
          <w:rFonts w:eastAsia="SimSun"/>
          <w:kern w:val="2"/>
          <w:lang w:val="en-US" w:eastAsia="ko-KR"/>
        </w:rPr>
        <w:t xml:space="preserve"> and thus </w:t>
      </w:r>
      <w:r w:rsidR="007643E0" w:rsidRPr="00EE4D67">
        <w:rPr>
          <w:rFonts w:eastAsia="SimSun"/>
          <w:kern w:val="2"/>
          <w:lang w:val="en-US" w:eastAsia="ko-KR"/>
        </w:rPr>
        <w:t xml:space="preserve">also </w:t>
      </w:r>
      <w:r w:rsidRPr="00EE4D67">
        <w:rPr>
          <w:rFonts w:eastAsia="SimSun"/>
          <w:kern w:val="2"/>
          <w:lang w:val="en-US" w:eastAsia="ko-KR"/>
        </w:rPr>
        <w:t xml:space="preserve">resulting in reduced SRS resources. </w:t>
      </w:r>
      <w:r w:rsidR="007643E0" w:rsidRPr="00EE4D67">
        <w:rPr>
          <w:rFonts w:eastAsia="SimSun"/>
          <w:kern w:val="2"/>
          <w:lang w:val="en-US" w:eastAsia="ko-KR"/>
        </w:rPr>
        <w:t>Either approach chosen</w:t>
      </w:r>
      <w:r w:rsidRPr="00EE4D67">
        <w:rPr>
          <w:rFonts w:eastAsia="SimSun"/>
          <w:kern w:val="2"/>
          <w:lang w:val="en-US" w:eastAsia="ko-KR"/>
        </w:rPr>
        <w:t xml:space="preserve">, there needs to be a way to tell the UE that a </w:t>
      </w:r>
      <w:r w:rsidR="007643E0" w:rsidRPr="00EE4D67">
        <w:rPr>
          <w:rFonts w:eastAsia="SimSun"/>
          <w:kern w:val="2"/>
          <w:lang w:val="en-US" w:eastAsia="ko-KR"/>
        </w:rPr>
        <w:t xml:space="preserve">SRS </w:t>
      </w:r>
      <w:proofErr w:type="spellStart"/>
      <w:r w:rsidR="007643E0" w:rsidRPr="00EE4D67">
        <w:rPr>
          <w:rFonts w:eastAsia="SimSun"/>
          <w:kern w:val="2"/>
          <w:lang w:val="en-US" w:eastAsia="ko-KR"/>
        </w:rPr>
        <w:t>Tx</w:t>
      </w:r>
      <w:proofErr w:type="spellEnd"/>
      <w:r w:rsidR="007643E0" w:rsidRPr="00EE4D67">
        <w:rPr>
          <w:rFonts w:eastAsia="SimSun"/>
          <w:kern w:val="2"/>
          <w:lang w:val="en-US" w:eastAsia="ko-KR"/>
        </w:rPr>
        <w:t xml:space="preserve"> </w:t>
      </w:r>
      <w:r w:rsidRPr="00EE4D67">
        <w:rPr>
          <w:rFonts w:eastAsia="SimSun"/>
          <w:kern w:val="2"/>
          <w:lang w:val="en-US" w:eastAsia="ko-KR"/>
        </w:rPr>
        <w:t>beam</w:t>
      </w:r>
      <w:r w:rsidR="007643E0" w:rsidRPr="00EE4D67">
        <w:rPr>
          <w:rFonts w:eastAsia="SimSun"/>
          <w:kern w:val="2"/>
          <w:lang w:val="en-US" w:eastAsia="ko-KR"/>
        </w:rPr>
        <w:t>(s)</w:t>
      </w:r>
      <w:r w:rsidRPr="00EE4D67">
        <w:rPr>
          <w:rFonts w:eastAsia="SimSun"/>
          <w:kern w:val="2"/>
          <w:lang w:val="en-US" w:eastAsia="ko-KR"/>
        </w:rPr>
        <w:t xml:space="preserve"> is not needed.</w:t>
      </w:r>
    </w:p>
    <w:p w14:paraId="68B344E8" w14:textId="1A18C67D" w:rsidR="00E06320" w:rsidRPr="00EE4D67" w:rsidRDefault="00DE437F" w:rsidP="00AB6287">
      <w:pPr>
        <w:pStyle w:val="maintext"/>
        <w:spacing w:line="288" w:lineRule="auto"/>
        <w:ind w:firstLineChars="0" w:firstLine="0"/>
        <w:rPr>
          <w:i/>
          <w:lang w:val="en-US"/>
        </w:rPr>
      </w:pPr>
      <w:r w:rsidRPr="00EE4D67">
        <w:rPr>
          <w:b/>
          <w:i/>
          <w:u w:val="single"/>
          <w:lang w:val="en-US"/>
        </w:rPr>
        <w:t>Proposal</w:t>
      </w:r>
      <w:r w:rsidR="00B24032" w:rsidRPr="00EE4D67">
        <w:rPr>
          <w:b/>
          <w:i/>
          <w:u w:val="single"/>
          <w:lang w:val="en-US"/>
        </w:rPr>
        <w:t xml:space="preserve"> 1:</w:t>
      </w:r>
      <w:r w:rsidR="009512BA" w:rsidRPr="00EE4D67">
        <w:rPr>
          <w:b/>
          <w:i/>
          <w:lang w:val="en-US"/>
        </w:rPr>
        <w:t xml:space="preserve"> </w:t>
      </w:r>
      <w:r w:rsidRPr="00EE4D67">
        <w:rPr>
          <w:i/>
          <w:lang w:val="en-US"/>
        </w:rPr>
        <w:t>UE-to-UE interference measurement</w:t>
      </w:r>
      <w:r w:rsidR="00207554" w:rsidRPr="00EE4D67">
        <w:rPr>
          <w:i/>
          <w:lang w:val="en-US"/>
        </w:rPr>
        <w:t xml:space="preserve"> and reporting should be explored to facilitate UL beam management</w:t>
      </w:r>
      <w:r w:rsidR="009512BA" w:rsidRPr="00EE4D67">
        <w:rPr>
          <w:i/>
          <w:lang w:val="en-US"/>
        </w:rPr>
        <w:t>.</w:t>
      </w:r>
      <w:r w:rsidR="0088641A" w:rsidRPr="00EE4D67">
        <w:rPr>
          <w:i/>
          <w:lang w:val="en-US"/>
        </w:rPr>
        <w:t xml:space="preserve"> </w:t>
      </w:r>
    </w:p>
    <w:p w14:paraId="6CA9E0E5" w14:textId="7C18C219" w:rsidR="004D2568" w:rsidRPr="00EE4D67" w:rsidRDefault="00C6589A" w:rsidP="004D2568">
      <w:pPr>
        <w:pStyle w:val="maintext"/>
        <w:spacing w:line="288" w:lineRule="auto"/>
        <w:ind w:firstLineChars="0" w:firstLine="396"/>
        <w:rPr>
          <w:lang w:val="en-US"/>
        </w:rPr>
      </w:pPr>
      <w:r w:rsidRPr="00EE4D67">
        <w:rPr>
          <w:lang w:val="en-US"/>
        </w:rPr>
        <w:t xml:space="preserve">It has been agreed that </w:t>
      </w:r>
      <w:proofErr w:type="spellStart"/>
      <w:r w:rsidR="00A1713C" w:rsidRPr="00EE4D67">
        <w:rPr>
          <w:lang w:val="en-US"/>
        </w:rPr>
        <w:t>gNB</w:t>
      </w:r>
      <w:proofErr w:type="spellEnd"/>
      <w:r w:rsidR="00A1713C" w:rsidRPr="00EE4D67">
        <w:rPr>
          <w:lang w:val="en-US"/>
        </w:rPr>
        <w:t xml:space="preserve"> can configure one or more groups of SRS resources for different purposes, e.g., BM, DL CSI acquisition, etc. [2]. </w:t>
      </w:r>
      <w:r w:rsidR="008A23FB" w:rsidRPr="00EE4D67">
        <w:rPr>
          <w:lang w:val="en-US"/>
        </w:rPr>
        <w:t xml:space="preserve">Following this agreement, there </w:t>
      </w:r>
      <w:r w:rsidR="00A1713C" w:rsidRPr="00EE4D67">
        <w:rPr>
          <w:lang w:val="en-US"/>
        </w:rPr>
        <w:t>could</w:t>
      </w:r>
      <w:r w:rsidR="008A23FB" w:rsidRPr="00EE4D67">
        <w:rPr>
          <w:lang w:val="en-US"/>
        </w:rPr>
        <w:t xml:space="preserve"> be a SRS resource group for UE-to-UE interference measurement</w:t>
      </w:r>
      <w:r w:rsidR="004D2568" w:rsidRPr="00EE4D67">
        <w:rPr>
          <w:lang w:val="en-US"/>
        </w:rPr>
        <w:t>, denoted as U-SRS group,</w:t>
      </w:r>
      <w:r w:rsidR="00570965" w:rsidRPr="00EE4D67">
        <w:rPr>
          <w:lang w:val="en-US"/>
        </w:rPr>
        <w:t xml:space="preserve"> if SRS is supported for such procedure</w:t>
      </w:r>
      <w:r w:rsidR="008A23FB" w:rsidRPr="00EE4D67">
        <w:rPr>
          <w:lang w:val="en-US"/>
        </w:rPr>
        <w:t>.</w:t>
      </w:r>
      <w:r w:rsidR="00A1713C" w:rsidRPr="00EE4D67">
        <w:rPr>
          <w:lang w:val="en-US"/>
        </w:rPr>
        <w:t xml:space="preserve"> </w:t>
      </w:r>
      <w:r w:rsidR="008A23FB" w:rsidRPr="00EE4D67">
        <w:rPr>
          <w:lang w:val="en-US"/>
        </w:rPr>
        <w:t xml:space="preserve">Then the question is </w:t>
      </w:r>
      <w:r w:rsidR="008C2157" w:rsidRPr="00EE4D67">
        <w:rPr>
          <w:lang w:val="en-US"/>
        </w:rPr>
        <w:t xml:space="preserve">once the harmful </w:t>
      </w:r>
      <w:proofErr w:type="spellStart"/>
      <w:r w:rsidR="008C2157" w:rsidRPr="00EE4D67">
        <w:rPr>
          <w:lang w:val="en-US"/>
        </w:rPr>
        <w:t>Tx</w:t>
      </w:r>
      <w:proofErr w:type="spellEnd"/>
      <w:r w:rsidR="008C2157" w:rsidRPr="00EE4D67">
        <w:rPr>
          <w:lang w:val="en-US"/>
        </w:rPr>
        <w:t xml:space="preserve"> SRS beams are identified by the</w:t>
      </w:r>
      <w:r w:rsidR="008A23FB" w:rsidRPr="00EE4D67">
        <w:rPr>
          <w:lang w:val="en-US"/>
        </w:rPr>
        <w:t xml:space="preserve"> UE-to-UE </w:t>
      </w:r>
      <w:r w:rsidR="008C2157" w:rsidRPr="00EE4D67">
        <w:rPr>
          <w:lang w:val="en-US"/>
        </w:rPr>
        <w:t>interference measurement procedure</w:t>
      </w:r>
      <w:r w:rsidR="00901EE0" w:rsidRPr="00EE4D67">
        <w:rPr>
          <w:lang w:val="en-US"/>
        </w:rPr>
        <w:t xml:space="preserve">, there is a need to identify the corresponding </w:t>
      </w:r>
      <w:r w:rsidR="008A23FB" w:rsidRPr="00EE4D67">
        <w:rPr>
          <w:lang w:val="en-US"/>
        </w:rPr>
        <w:t xml:space="preserve">SRS </w:t>
      </w:r>
      <w:proofErr w:type="spellStart"/>
      <w:r w:rsidR="00901EE0" w:rsidRPr="00EE4D67">
        <w:rPr>
          <w:lang w:val="en-US"/>
        </w:rPr>
        <w:t>Tx</w:t>
      </w:r>
      <w:proofErr w:type="spellEnd"/>
      <w:r w:rsidR="00901EE0" w:rsidRPr="00EE4D67">
        <w:rPr>
          <w:lang w:val="en-US"/>
        </w:rPr>
        <w:t xml:space="preserve"> beams in the </w:t>
      </w:r>
      <w:r w:rsidR="008A23FB" w:rsidRPr="00EE4D67">
        <w:rPr>
          <w:lang w:val="en-US"/>
        </w:rPr>
        <w:t>UL BM SRS resource group</w:t>
      </w:r>
      <w:r w:rsidR="004D2568" w:rsidRPr="00EE4D67">
        <w:rPr>
          <w:lang w:val="en-US"/>
        </w:rPr>
        <w:t>, denoted as B-SRS group</w:t>
      </w:r>
      <w:r w:rsidR="008A23FB" w:rsidRPr="00EE4D67">
        <w:rPr>
          <w:lang w:val="en-US"/>
        </w:rPr>
        <w:t xml:space="preserve">. QCL </w:t>
      </w:r>
      <w:r w:rsidR="004D2568" w:rsidRPr="00EE4D67">
        <w:rPr>
          <w:lang w:val="en-US"/>
        </w:rPr>
        <w:t xml:space="preserve">w.r.t. spatial parameters between two groups might not be valid here since they are more focused on Rx side and the receivers in two procedures are different, i.e., victim UE and </w:t>
      </w:r>
      <w:proofErr w:type="spellStart"/>
      <w:r w:rsidR="004D2568" w:rsidRPr="00EE4D67">
        <w:rPr>
          <w:lang w:val="en-US"/>
        </w:rPr>
        <w:t>gNB</w:t>
      </w:r>
      <w:proofErr w:type="spellEnd"/>
      <w:r w:rsidR="004D2568" w:rsidRPr="00EE4D67">
        <w:rPr>
          <w:lang w:val="en-US"/>
        </w:rPr>
        <w:t xml:space="preserve"> of the aggressor UE, respectively. In order to establish the correspondence between two SRS resource groups, we propose some alternatives as follows:</w:t>
      </w:r>
    </w:p>
    <w:p w14:paraId="69E04741" w14:textId="7E405FC0" w:rsidR="002E0019" w:rsidRPr="00EE4D67" w:rsidRDefault="000E6A17" w:rsidP="004D2568">
      <w:pPr>
        <w:pStyle w:val="maintext"/>
        <w:numPr>
          <w:ilvl w:val="0"/>
          <w:numId w:val="48"/>
        </w:numPr>
        <w:spacing w:line="288" w:lineRule="auto"/>
        <w:ind w:firstLineChars="0"/>
        <w:rPr>
          <w:lang w:val="en-US"/>
        </w:rPr>
      </w:pPr>
      <w:r w:rsidRPr="00EE4D67">
        <w:rPr>
          <w:lang w:val="en-US"/>
        </w:rPr>
        <w:t xml:space="preserve">Alt1: </w:t>
      </w:r>
      <w:r w:rsidR="004D2568" w:rsidRPr="00EE4D67">
        <w:rPr>
          <w:lang w:val="en-US"/>
        </w:rPr>
        <w:t xml:space="preserve">U-SRS group and B-SRS group fully overlap, i.e., </w:t>
      </w:r>
      <w:r w:rsidRPr="00EE4D67">
        <w:rPr>
          <w:lang w:val="en-US"/>
        </w:rPr>
        <w:t xml:space="preserve">UE-to-UE </w:t>
      </w:r>
      <w:r w:rsidR="004D2568" w:rsidRPr="00EE4D67">
        <w:rPr>
          <w:lang w:val="en-US"/>
        </w:rPr>
        <w:t>interference measurement use the same</w:t>
      </w:r>
      <w:r w:rsidRPr="00EE4D67">
        <w:rPr>
          <w:lang w:val="en-US"/>
        </w:rPr>
        <w:t xml:space="preserve"> </w:t>
      </w:r>
      <w:r w:rsidR="004D2568" w:rsidRPr="00EE4D67">
        <w:rPr>
          <w:lang w:val="en-US"/>
        </w:rPr>
        <w:t xml:space="preserve">SRS resource group for </w:t>
      </w:r>
      <w:r w:rsidRPr="00EE4D67">
        <w:rPr>
          <w:lang w:val="en-US"/>
        </w:rPr>
        <w:t>UL BM</w:t>
      </w:r>
      <w:r w:rsidR="004D2568" w:rsidRPr="00EE4D67">
        <w:rPr>
          <w:lang w:val="en-US"/>
        </w:rPr>
        <w:t>;</w:t>
      </w:r>
    </w:p>
    <w:p w14:paraId="3579F5CB" w14:textId="5E2D2166" w:rsidR="000E6A17" w:rsidRPr="00EE4D67" w:rsidRDefault="000E6A17" w:rsidP="000E6A17">
      <w:pPr>
        <w:pStyle w:val="maintext"/>
        <w:numPr>
          <w:ilvl w:val="0"/>
          <w:numId w:val="48"/>
        </w:numPr>
        <w:spacing w:line="288" w:lineRule="auto"/>
        <w:ind w:firstLineChars="0"/>
        <w:rPr>
          <w:lang w:val="en-US"/>
        </w:rPr>
      </w:pPr>
      <w:r w:rsidRPr="00EE4D67">
        <w:rPr>
          <w:lang w:val="en-US"/>
        </w:rPr>
        <w:t>Alt</w:t>
      </w:r>
      <w:r w:rsidR="004D2568" w:rsidRPr="00EE4D67">
        <w:rPr>
          <w:lang w:val="en-US"/>
        </w:rPr>
        <w:t>2</w:t>
      </w:r>
      <w:r w:rsidRPr="00EE4D67">
        <w:rPr>
          <w:lang w:val="en-US"/>
        </w:rPr>
        <w:t xml:space="preserve">: </w:t>
      </w:r>
      <w:r w:rsidR="004D2568" w:rsidRPr="00EE4D67">
        <w:rPr>
          <w:lang w:val="en-US"/>
        </w:rPr>
        <w:t xml:space="preserve">U-SRS group and B-SRS group do not overlap and correspondence needs to be reported by the UE using spatial parameters, e.g., </w:t>
      </w:r>
      <w:proofErr w:type="spellStart"/>
      <w:r w:rsidR="004D2568" w:rsidRPr="00EE4D67">
        <w:rPr>
          <w:lang w:val="en-US"/>
        </w:rPr>
        <w:t>AoD</w:t>
      </w:r>
      <w:proofErr w:type="spellEnd"/>
      <w:r w:rsidR="004D2568" w:rsidRPr="00EE4D67">
        <w:rPr>
          <w:lang w:val="en-US"/>
        </w:rPr>
        <w:t xml:space="preserve"> of the SRS </w:t>
      </w:r>
      <w:proofErr w:type="spellStart"/>
      <w:r w:rsidR="004D2568" w:rsidRPr="00EE4D67">
        <w:rPr>
          <w:lang w:val="en-US"/>
        </w:rPr>
        <w:t>Tx</w:t>
      </w:r>
      <w:proofErr w:type="spellEnd"/>
      <w:r w:rsidR="004D2568" w:rsidRPr="00EE4D67">
        <w:rPr>
          <w:lang w:val="en-US"/>
        </w:rPr>
        <w:t xml:space="preserve"> beam;</w:t>
      </w:r>
    </w:p>
    <w:p w14:paraId="482CC139" w14:textId="00542D4D" w:rsidR="004D2568" w:rsidRPr="00EE4D67" w:rsidRDefault="004D2568" w:rsidP="000E6A17">
      <w:pPr>
        <w:pStyle w:val="maintext"/>
        <w:numPr>
          <w:ilvl w:val="0"/>
          <w:numId w:val="48"/>
        </w:numPr>
        <w:spacing w:line="288" w:lineRule="auto"/>
        <w:ind w:firstLineChars="0"/>
        <w:rPr>
          <w:lang w:val="en-US"/>
        </w:rPr>
      </w:pPr>
      <w:r w:rsidRPr="00EE4D67">
        <w:rPr>
          <w:lang w:val="en-US"/>
        </w:rPr>
        <w:t>Alt3: U-SRS group and B-SRS group partially overlaps. In such a case, within the overlapped subgroup, Alt1 can be used and for the non-overlapping subgroup, Alt2 can be used to establish correspondence.</w:t>
      </w:r>
    </w:p>
    <w:p w14:paraId="6079BA55" w14:textId="46E89B3A" w:rsidR="000E6A17" w:rsidRPr="00EE4D67" w:rsidRDefault="000E6A17" w:rsidP="00310BE6">
      <w:pPr>
        <w:pStyle w:val="maintext"/>
        <w:spacing w:line="288" w:lineRule="auto"/>
        <w:ind w:firstLineChars="0" w:firstLine="0"/>
        <w:rPr>
          <w:lang w:val="en-US"/>
        </w:rPr>
      </w:pPr>
      <w:r w:rsidRPr="00EE4D67">
        <w:rPr>
          <w:b/>
          <w:i/>
          <w:u w:val="single"/>
          <w:lang w:val="en-US"/>
        </w:rPr>
        <w:t>Proposal 2:</w:t>
      </w:r>
      <w:r w:rsidRPr="00EE4D67">
        <w:rPr>
          <w:b/>
          <w:i/>
          <w:lang w:val="en-US"/>
        </w:rPr>
        <w:t xml:space="preserve"> </w:t>
      </w:r>
      <w:r w:rsidR="00310BE6" w:rsidRPr="0001395F">
        <w:rPr>
          <w:i/>
          <w:lang w:val="en-US"/>
        </w:rPr>
        <w:t>The correspondence between U-SRS and B-SRS groups should be further investigated.</w:t>
      </w:r>
      <w:r w:rsidRPr="00EE4D67">
        <w:rPr>
          <w:i/>
          <w:lang w:val="en-US"/>
        </w:rPr>
        <w:t xml:space="preserve"> </w:t>
      </w:r>
    </w:p>
    <w:p w14:paraId="51148049" w14:textId="77777777" w:rsidR="000D546E" w:rsidRPr="00EE4D67" w:rsidRDefault="000D546E" w:rsidP="000D546E">
      <w:pPr>
        <w:pStyle w:val="Heading1"/>
        <w:spacing w:before="360"/>
        <w:rPr>
          <w:lang w:val="en-US"/>
        </w:rPr>
      </w:pPr>
      <w:r w:rsidRPr="00EE4D67">
        <w:rPr>
          <w:lang w:val="en-US"/>
        </w:rPr>
        <w:lastRenderedPageBreak/>
        <w:t>SRS configuration based on UE-to-UE measurement and reporting</w:t>
      </w:r>
    </w:p>
    <w:p w14:paraId="56212594" w14:textId="77777777" w:rsidR="00A74802" w:rsidRPr="00EE4D67" w:rsidRDefault="00282BDA" w:rsidP="00A74802">
      <w:pPr>
        <w:spacing w:line="276" w:lineRule="auto"/>
        <w:ind w:firstLine="396"/>
        <w:jc w:val="both"/>
        <w:rPr>
          <w:rFonts w:eastAsia="SimSun"/>
          <w:kern w:val="2"/>
          <w:lang w:val="en-US" w:eastAsia="ko-KR"/>
        </w:rPr>
      </w:pPr>
      <w:r w:rsidRPr="00EE4D67">
        <w:rPr>
          <w:rFonts w:eastAsia="SimSun"/>
          <w:kern w:val="2"/>
          <w:lang w:val="en-US" w:eastAsia="ko-KR"/>
        </w:rPr>
        <w:t xml:space="preserve">As aforementioned, there is a need to mute some of the SRS </w:t>
      </w:r>
      <w:proofErr w:type="spellStart"/>
      <w:r w:rsidRPr="00EE4D67">
        <w:rPr>
          <w:rFonts w:eastAsia="SimSun"/>
          <w:kern w:val="2"/>
          <w:lang w:val="en-US" w:eastAsia="ko-KR"/>
        </w:rPr>
        <w:t>Tx</w:t>
      </w:r>
      <w:proofErr w:type="spellEnd"/>
      <w:r w:rsidRPr="00EE4D67">
        <w:rPr>
          <w:rFonts w:eastAsia="SimSun"/>
          <w:kern w:val="2"/>
          <w:lang w:val="en-US" w:eastAsia="ko-KR"/>
        </w:rPr>
        <w:t xml:space="preserve"> beams in UL BM for the sake of interference avoidance, which means the candidate SRS </w:t>
      </w:r>
      <w:proofErr w:type="spellStart"/>
      <w:r w:rsidRPr="00EE4D67">
        <w:rPr>
          <w:rFonts w:eastAsia="SimSun"/>
          <w:kern w:val="2"/>
          <w:lang w:val="en-US" w:eastAsia="ko-KR"/>
        </w:rPr>
        <w:t>Tx</w:t>
      </w:r>
      <w:proofErr w:type="spellEnd"/>
      <w:r w:rsidRPr="00EE4D67">
        <w:rPr>
          <w:rFonts w:eastAsia="SimSun"/>
          <w:kern w:val="2"/>
          <w:lang w:val="en-US" w:eastAsia="ko-KR"/>
        </w:rPr>
        <w:t xml:space="preserve"> beam set should be configurable. </w:t>
      </w:r>
      <w:r w:rsidR="007E072D" w:rsidRPr="00EE4D67">
        <w:rPr>
          <w:rFonts w:eastAsia="SimSun"/>
          <w:kern w:val="2"/>
          <w:lang w:val="en-US" w:eastAsia="ko-KR"/>
        </w:rPr>
        <w:t xml:space="preserve">The UE-to-UE CLI measurement might not always be valid due to the fast change of the environment. In such a case, the configuration should be done by the network. </w:t>
      </w:r>
      <w:r w:rsidRPr="00EE4D67">
        <w:rPr>
          <w:rFonts w:eastAsia="SimSun"/>
          <w:kern w:val="2"/>
          <w:lang w:val="en-US" w:eastAsia="ko-KR"/>
        </w:rPr>
        <w:t xml:space="preserve">It has been agreed that SRS can be configured for UL BM as aperiodic, periodic, or semi-persistent and the signaling [1]. </w:t>
      </w:r>
      <w:r w:rsidR="00A74802" w:rsidRPr="00EE4D67">
        <w:rPr>
          <w:rFonts w:eastAsia="SimSun"/>
          <w:kern w:val="2"/>
          <w:lang w:val="en-US" w:eastAsia="ko-KR"/>
        </w:rPr>
        <w:t xml:space="preserve">There are three options for the signaling to mute a certain SRS resource or resources, e.g., RRC, MAC CE and DCI. </w:t>
      </w:r>
    </w:p>
    <w:p w14:paraId="489BFC01" w14:textId="03478080" w:rsidR="00DE437F" w:rsidRPr="00EE4D67" w:rsidRDefault="00DE437F" w:rsidP="00DE437F">
      <w:pPr>
        <w:spacing w:line="276" w:lineRule="auto"/>
        <w:ind w:firstLine="396"/>
        <w:jc w:val="both"/>
        <w:rPr>
          <w:rFonts w:eastAsia="SimSun"/>
          <w:kern w:val="2"/>
          <w:lang w:val="en-US" w:eastAsia="ko-KR"/>
        </w:rPr>
      </w:pPr>
      <w:r w:rsidRPr="00EE4D67">
        <w:rPr>
          <w:rFonts w:eastAsia="SimSun"/>
          <w:kern w:val="2"/>
          <w:lang w:val="en-US" w:eastAsia="ko-KR"/>
        </w:rPr>
        <w:t xml:space="preserve">The benefit of MAC based signaling is that signaling latency is shorter than that for RRC signaling, and can be more adaptive to the need for dynamic CLI mitigation. </w:t>
      </w:r>
      <w:r w:rsidR="00A74802" w:rsidRPr="00EE4D67">
        <w:rPr>
          <w:rFonts w:eastAsia="SimSun"/>
          <w:kern w:val="2"/>
          <w:lang w:val="en-US" w:eastAsia="ko-KR"/>
        </w:rPr>
        <w:t>Once configured by RRC, the UE assumes all resources configured by RRC are not muted at the beginning. T</w:t>
      </w:r>
      <w:r w:rsidRPr="00EE4D67">
        <w:rPr>
          <w:rFonts w:eastAsia="SimSun"/>
          <w:kern w:val="2"/>
          <w:lang w:val="en-US" w:eastAsia="ko-KR"/>
        </w:rPr>
        <w:t xml:space="preserve">he MAC CE signaling </w:t>
      </w:r>
      <w:r w:rsidR="00EE4D67" w:rsidRPr="00EE4D67">
        <w:rPr>
          <w:rFonts w:eastAsia="SimSun"/>
          <w:kern w:val="2"/>
          <w:lang w:val="en-US" w:eastAsia="ko-KR"/>
        </w:rPr>
        <w:t xml:space="preserve">can </w:t>
      </w:r>
      <w:r w:rsidRPr="00EE4D67">
        <w:rPr>
          <w:rFonts w:eastAsia="SimSun"/>
          <w:kern w:val="2"/>
          <w:lang w:val="en-US" w:eastAsia="ko-KR"/>
        </w:rPr>
        <w:t xml:space="preserve">indicate one or more resources that should be muted by the UE and the duration of muting is also indicated by the network. After expiry of the duration, the UE assumes all SRS resource or PRACH resource are no longer muted. The duration signaling can be indicated by RRC or can be indicated in the same MAC CE signaling for indicating the resource muting, or in a separate MAC CE signaling. </w:t>
      </w:r>
      <w:r w:rsidR="00EE4D67" w:rsidRPr="00EE4D67">
        <w:rPr>
          <w:rFonts w:eastAsia="SimSun"/>
          <w:kern w:val="2"/>
          <w:lang w:val="en-US" w:eastAsia="ko-KR"/>
        </w:rPr>
        <w:t xml:space="preserve">Without configuration of muting duration, </w:t>
      </w:r>
      <w:r w:rsidRPr="00EE4D67">
        <w:rPr>
          <w:rFonts w:eastAsia="SimSun"/>
          <w:kern w:val="2"/>
          <w:lang w:val="en-US" w:eastAsia="ko-KR"/>
        </w:rPr>
        <w:t xml:space="preserve">the resources indicated to be muted </w:t>
      </w:r>
      <w:r w:rsidR="00EE4D67" w:rsidRPr="00EE4D67">
        <w:rPr>
          <w:rFonts w:eastAsia="SimSun"/>
          <w:kern w:val="2"/>
          <w:lang w:val="en-US" w:eastAsia="ko-KR"/>
        </w:rPr>
        <w:t>will be</w:t>
      </w:r>
      <w:r w:rsidRPr="00EE4D67">
        <w:rPr>
          <w:rFonts w:eastAsia="SimSun"/>
          <w:kern w:val="2"/>
          <w:lang w:val="en-US" w:eastAsia="ko-KR"/>
        </w:rPr>
        <w:t xml:space="preserve"> assumed </w:t>
      </w:r>
      <w:r w:rsidR="00EE4D67" w:rsidRPr="00EE4D67">
        <w:rPr>
          <w:rFonts w:eastAsia="SimSun"/>
          <w:kern w:val="2"/>
          <w:lang w:val="en-US" w:eastAsia="ko-KR"/>
        </w:rPr>
        <w:t xml:space="preserve">by the UE </w:t>
      </w:r>
      <w:r w:rsidRPr="00EE4D67">
        <w:rPr>
          <w:rFonts w:eastAsia="SimSun"/>
          <w:kern w:val="2"/>
          <w:lang w:val="en-US" w:eastAsia="ko-KR"/>
        </w:rPr>
        <w:t>to remain muted until the reception of the next signaling.</w:t>
      </w:r>
    </w:p>
    <w:p w14:paraId="441D1AFE" w14:textId="05F3FD85" w:rsidR="00DE437F" w:rsidRPr="00EE4D67" w:rsidRDefault="00EE4D67" w:rsidP="00DE437F">
      <w:pPr>
        <w:spacing w:line="276" w:lineRule="auto"/>
        <w:ind w:firstLine="396"/>
        <w:jc w:val="both"/>
        <w:rPr>
          <w:rFonts w:eastAsia="SimSun"/>
          <w:kern w:val="2"/>
          <w:lang w:val="en-US" w:eastAsia="ko-KR"/>
        </w:rPr>
      </w:pPr>
      <w:r w:rsidRPr="00EE4D67">
        <w:rPr>
          <w:rFonts w:eastAsia="SimSun"/>
          <w:kern w:val="2"/>
          <w:lang w:val="en-US" w:eastAsia="ko-KR"/>
        </w:rPr>
        <w:t>T</w:t>
      </w:r>
      <w:r w:rsidR="00DE437F" w:rsidRPr="00EE4D67">
        <w:rPr>
          <w:rFonts w:eastAsia="SimSun"/>
          <w:kern w:val="2"/>
          <w:lang w:val="en-US" w:eastAsia="ko-KR"/>
        </w:rPr>
        <w:t xml:space="preserve">he signaling to mute a certain SRS resource </w:t>
      </w:r>
      <w:r w:rsidRPr="00EE4D67">
        <w:rPr>
          <w:rFonts w:eastAsia="SimSun"/>
          <w:kern w:val="2"/>
          <w:lang w:val="en-US" w:eastAsia="ko-KR"/>
        </w:rPr>
        <w:t>can also</w:t>
      </w:r>
      <w:r w:rsidR="00DE437F" w:rsidRPr="00EE4D67">
        <w:rPr>
          <w:rFonts w:eastAsia="SimSun"/>
          <w:kern w:val="2"/>
          <w:lang w:val="en-US" w:eastAsia="ko-KR"/>
        </w:rPr>
        <w:t xml:space="preserve"> </w:t>
      </w:r>
      <w:r>
        <w:rPr>
          <w:rFonts w:eastAsia="SimSun"/>
          <w:kern w:val="2"/>
          <w:lang w:val="en-US" w:eastAsia="ko-KR"/>
        </w:rPr>
        <w:t xml:space="preserve">be </w:t>
      </w:r>
      <w:r w:rsidR="00DE437F" w:rsidRPr="00EE4D67">
        <w:rPr>
          <w:rFonts w:eastAsia="SimSun"/>
          <w:kern w:val="2"/>
          <w:lang w:val="en-US" w:eastAsia="ko-KR"/>
        </w:rPr>
        <w:t xml:space="preserve">based on dynamic control information (DCI) signaling, carried on </w:t>
      </w:r>
      <w:r w:rsidRPr="00EE4D67">
        <w:rPr>
          <w:rFonts w:eastAsia="SimSun"/>
          <w:kern w:val="2"/>
          <w:lang w:val="en-US" w:eastAsia="ko-KR"/>
        </w:rPr>
        <w:t>NR-</w:t>
      </w:r>
      <w:r w:rsidR="00DE437F" w:rsidRPr="00EE4D67">
        <w:rPr>
          <w:rFonts w:eastAsia="SimSun"/>
          <w:kern w:val="2"/>
          <w:lang w:val="en-US" w:eastAsia="ko-KR"/>
        </w:rPr>
        <w:t xml:space="preserve">PDCCH. The benefit of </w:t>
      </w:r>
      <w:r w:rsidR="00A83512" w:rsidRPr="00EE4D67">
        <w:rPr>
          <w:rFonts w:eastAsia="SimSun"/>
          <w:kern w:val="2"/>
          <w:lang w:val="en-US" w:eastAsia="ko-KR"/>
        </w:rPr>
        <w:t>DCI</w:t>
      </w:r>
      <w:r w:rsidR="00DE437F" w:rsidRPr="00EE4D67">
        <w:rPr>
          <w:rFonts w:eastAsia="SimSun"/>
          <w:kern w:val="2"/>
          <w:lang w:val="en-US" w:eastAsia="ko-KR"/>
        </w:rPr>
        <w:t xml:space="preserve"> signaling is that signaling latency is </w:t>
      </w:r>
      <w:r w:rsidRPr="00EE4D67">
        <w:rPr>
          <w:rFonts w:eastAsia="SimSun"/>
          <w:kern w:val="2"/>
          <w:lang w:val="en-US" w:eastAsia="ko-KR"/>
        </w:rPr>
        <w:t xml:space="preserve">even </w:t>
      </w:r>
      <w:r w:rsidR="00DE437F" w:rsidRPr="00EE4D67">
        <w:rPr>
          <w:rFonts w:eastAsia="SimSun"/>
          <w:kern w:val="2"/>
          <w:lang w:val="en-US" w:eastAsia="ko-KR"/>
        </w:rPr>
        <w:t xml:space="preserve">shorter than that for MAC CE signaling, and </w:t>
      </w:r>
      <w:r w:rsidRPr="00EE4D67">
        <w:rPr>
          <w:rFonts w:eastAsia="SimSun"/>
          <w:kern w:val="2"/>
          <w:lang w:val="en-US" w:eastAsia="ko-KR"/>
        </w:rPr>
        <w:t xml:space="preserve">then </w:t>
      </w:r>
      <w:r w:rsidR="00DE437F" w:rsidRPr="00EE4D67">
        <w:rPr>
          <w:rFonts w:eastAsia="SimSun"/>
          <w:kern w:val="2"/>
          <w:lang w:val="en-US" w:eastAsia="ko-KR"/>
        </w:rPr>
        <w:t>can be adaptive to the need for dynamic CLI mitigation on a slot basis. The DCI signaling mechanism can</w:t>
      </w:r>
      <w:r w:rsidRPr="00EE4D67">
        <w:rPr>
          <w:rFonts w:eastAsia="SimSun"/>
          <w:kern w:val="2"/>
          <w:lang w:val="en-US" w:eastAsia="ko-KR"/>
        </w:rPr>
        <w:t xml:space="preserve"> be</w:t>
      </w:r>
      <w:r w:rsidR="00DE437F" w:rsidRPr="00EE4D67">
        <w:rPr>
          <w:rFonts w:eastAsia="SimSun"/>
          <w:kern w:val="2"/>
          <w:lang w:val="en-US" w:eastAsia="ko-KR"/>
        </w:rPr>
        <w:t xml:space="preserve"> the same as that for MAC CE signaling as described</w:t>
      </w:r>
      <w:r w:rsidRPr="00EE4D67">
        <w:rPr>
          <w:rFonts w:eastAsia="SimSun"/>
          <w:kern w:val="2"/>
          <w:lang w:val="en-US" w:eastAsia="ko-KR"/>
        </w:rPr>
        <w:t xml:space="preserve"> previously</w:t>
      </w:r>
      <w:r w:rsidR="00DE437F" w:rsidRPr="00EE4D67">
        <w:rPr>
          <w:rFonts w:eastAsia="SimSun"/>
          <w:kern w:val="2"/>
          <w:lang w:val="en-US" w:eastAsia="ko-KR"/>
        </w:rPr>
        <w:t>. The DCI signaling can also be applied to enable on-demand or one-time ‘aperiodic’ muting, i.e. the muting is only applied to the resource in the same slot or the first slot configured with the resource after decoding of the signaling.</w:t>
      </w:r>
    </w:p>
    <w:p w14:paraId="6DFA688F" w14:textId="55361481" w:rsidR="000E6A17" w:rsidRPr="00EE4D67" w:rsidRDefault="000E6A17" w:rsidP="000E6A17">
      <w:pPr>
        <w:pStyle w:val="maintext"/>
        <w:spacing w:line="288" w:lineRule="auto"/>
        <w:ind w:firstLineChars="0" w:firstLine="0"/>
        <w:rPr>
          <w:lang w:val="en-US"/>
        </w:rPr>
      </w:pPr>
      <w:r w:rsidRPr="00EE4D67">
        <w:rPr>
          <w:b/>
          <w:i/>
          <w:u w:val="single"/>
          <w:lang w:val="en-US"/>
        </w:rPr>
        <w:t>Proposal 3:</w:t>
      </w:r>
      <w:r w:rsidRPr="00EE4D67">
        <w:rPr>
          <w:i/>
          <w:lang w:val="en-US"/>
        </w:rPr>
        <w:t xml:space="preserve"> </w:t>
      </w:r>
      <w:r w:rsidR="00EE4D67" w:rsidRPr="00EE4D67">
        <w:rPr>
          <w:i/>
          <w:lang w:val="en-US"/>
        </w:rPr>
        <w:t xml:space="preserve">MAC CE and DCI should be considered for </w:t>
      </w:r>
      <w:r w:rsidRPr="00EE4D67">
        <w:rPr>
          <w:i/>
          <w:lang w:val="en-US"/>
        </w:rPr>
        <w:t xml:space="preserve">SRS muting </w:t>
      </w:r>
      <w:r w:rsidR="00EE4D67" w:rsidRPr="00EE4D67">
        <w:rPr>
          <w:i/>
          <w:lang w:val="en-US"/>
        </w:rPr>
        <w:t>signaling</w:t>
      </w:r>
      <w:r w:rsidRPr="00EE4D67">
        <w:rPr>
          <w:i/>
          <w:lang w:val="en-US"/>
        </w:rPr>
        <w:t>.</w:t>
      </w:r>
    </w:p>
    <w:p w14:paraId="6D13E3E9" w14:textId="54630E49" w:rsidR="00DE437F" w:rsidRPr="00EE4D67" w:rsidRDefault="00D700C0" w:rsidP="00207554">
      <w:pPr>
        <w:spacing w:line="276" w:lineRule="auto"/>
        <w:ind w:firstLine="396"/>
        <w:jc w:val="both"/>
        <w:rPr>
          <w:rFonts w:eastAsia="SimSun"/>
          <w:kern w:val="2"/>
          <w:lang w:val="en-US" w:eastAsia="ko-KR"/>
        </w:rPr>
      </w:pPr>
      <w:r>
        <w:rPr>
          <w:rFonts w:eastAsia="SimSun"/>
          <w:kern w:val="2"/>
          <w:lang w:val="en-US" w:eastAsia="ko-KR"/>
        </w:rPr>
        <w:t xml:space="preserve">Since the beam width at the UE side might not be narrow because of the size limit, completely muting a certain </w:t>
      </w:r>
      <w:proofErr w:type="spellStart"/>
      <w:proofErr w:type="gramStart"/>
      <w:r>
        <w:rPr>
          <w:rFonts w:eastAsia="SimSun"/>
          <w:kern w:val="2"/>
          <w:lang w:val="en-US" w:eastAsia="ko-KR"/>
        </w:rPr>
        <w:t>Tx</w:t>
      </w:r>
      <w:proofErr w:type="spellEnd"/>
      <w:proofErr w:type="gramEnd"/>
      <w:r>
        <w:rPr>
          <w:rFonts w:eastAsia="SimSun"/>
          <w:kern w:val="2"/>
          <w:lang w:val="en-US" w:eastAsia="ko-KR"/>
        </w:rPr>
        <w:t xml:space="preserve"> direction or directions for the aggressor UE to mitigate CLI might not always feasible. </w:t>
      </w:r>
      <w:r w:rsidR="00DE437F" w:rsidRPr="00EE4D67">
        <w:rPr>
          <w:rFonts w:eastAsia="SimSun"/>
          <w:kern w:val="2"/>
          <w:lang w:val="en-US" w:eastAsia="ko-KR"/>
        </w:rPr>
        <w:t xml:space="preserve">Instead of muting, </w:t>
      </w:r>
      <w:r w:rsidR="00600EC9">
        <w:rPr>
          <w:rFonts w:eastAsia="SimSun"/>
          <w:kern w:val="2"/>
          <w:lang w:val="en-US" w:eastAsia="ko-KR"/>
        </w:rPr>
        <w:t xml:space="preserve">another option is to reduce the UL transmission power of the aggressor UE for a certain SRS </w:t>
      </w:r>
      <w:proofErr w:type="spellStart"/>
      <w:r w:rsidR="00600EC9">
        <w:rPr>
          <w:rFonts w:eastAsia="SimSun"/>
          <w:kern w:val="2"/>
          <w:lang w:val="en-US" w:eastAsia="ko-KR"/>
        </w:rPr>
        <w:t>Tx</w:t>
      </w:r>
      <w:proofErr w:type="spellEnd"/>
      <w:r w:rsidR="00600EC9">
        <w:rPr>
          <w:rFonts w:eastAsia="SimSun"/>
          <w:kern w:val="2"/>
          <w:lang w:val="en-US" w:eastAsia="ko-KR"/>
        </w:rPr>
        <w:t xml:space="preserve"> beam or beams so that the CLI can also be reduced even if this beam is selected as UE </w:t>
      </w:r>
      <w:proofErr w:type="spellStart"/>
      <w:proofErr w:type="gramStart"/>
      <w:r w:rsidR="00600EC9">
        <w:rPr>
          <w:rFonts w:eastAsia="SimSun"/>
          <w:kern w:val="2"/>
          <w:lang w:val="en-US" w:eastAsia="ko-KR"/>
        </w:rPr>
        <w:t>Tx</w:t>
      </w:r>
      <w:proofErr w:type="spellEnd"/>
      <w:proofErr w:type="gramEnd"/>
      <w:r w:rsidR="00600EC9">
        <w:rPr>
          <w:rFonts w:eastAsia="SimSun"/>
          <w:kern w:val="2"/>
          <w:lang w:val="en-US" w:eastAsia="ko-KR"/>
        </w:rPr>
        <w:t xml:space="preserve"> beam.</w:t>
      </w:r>
      <w:r w:rsidR="00DE437F" w:rsidRPr="00EE4D67">
        <w:rPr>
          <w:rFonts w:eastAsia="SimSun"/>
          <w:kern w:val="2"/>
          <w:lang w:val="en-US" w:eastAsia="ko-KR"/>
        </w:rPr>
        <w:t xml:space="preserve"> </w:t>
      </w:r>
      <w:r w:rsidR="007D431A">
        <w:rPr>
          <w:rFonts w:eastAsia="SimSun"/>
          <w:kern w:val="2"/>
          <w:lang w:val="en-US" w:eastAsia="ko-KR"/>
        </w:rPr>
        <w:t>In this regard,</w:t>
      </w:r>
      <w:r w:rsidR="00DE437F" w:rsidRPr="00EE4D67">
        <w:rPr>
          <w:rFonts w:eastAsia="SimSun"/>
          <w:kern w:val="2"/>
          <w:lang w:val="en-US" w:eastAsia="ko-KR"/>
        </w:rPr>
        <w:t xml:space="preserve"> the UE can be configured to cap its UL transmit power to smaller maximum for a certain SRS resource. The signaling methods described aforementioned can also be applied for the UL transmit power control of the certain SRS resource. </w:t>
      </w:r>
    </w:p>
    <w:p w14:paraId="2BBAB348" w14:textId="11734E64" w:rsidR="00207554" w:rsidRPr="00EE4D67" w:rsidRDefault="00207554" w:rsidP="00207554">
      <w:pPr>
        <w:pStyle w:val="maintext"/>
        <w:spacing w:line="288" w:lineRule="auto"/>
        <w:ind w:firstLineChars="0" w:firstLine="0"/>
        <w:rPr>
          <w:lang w:val="en-US"/>
        </w:rPr>
      </w:pPr>
      <w:r w:rsidRPr="00EE4D67">
        <w:rPr>
          <w:b/>
          <w:i/>
          <w:u w:val="single"/>
          <w:lang w:val="en-US"/>
        </w:rPr>
        <w:t xml:space="preserve">Proposal </w:t>
      </w:r>
      <w:r w:rsidR="000E6A17" w:rsidRPr="00EE4D67">
        <w:rPr>
          <w:b/>
          <w:i/>
          <w:u w:val="single"/>
          <w:lang w:val="en-US"/>
        </w:rPr>
        <w:t>4</w:t>
      </w:r>
      <w:r w:rsidRPr="00EE4D67">
        <w:rPr>
          <w:b/>
          <w:i/>
          <w:u w:val="single"/>
          <w:lang w:val="en-US"/>
        </w:rPr>
        <w:t>:</w:t>
      </w:r>
      <w:r w:rsidR="007D431A" w:rsidRPr="00EE4D67">
        <w:rPr>
          <w:i/>
          <w:lang w:val="en-US"/>
        </w:rPr>
        <w:t xml:space="preserve"> </w:t>
      </w:r>
      <w:r w:rsidR="007D431A">
        <w:rPr>
          <w:i/>
          <w:lang w:val="en-US"/>
        </w:rPr>
        <w:t xml:space="preserve">Transmit power of </w:t>
      </w:r>
      <w:r w:rsidR="000E6A17" w:rsidRPr="00EE4D67">
        <w:rPr>
          <w:i/>
          <w:lang w:val="en-US"/>
        </w:rPr>
        <w:t>SRS</w:t>
      </w:r>
      <w:r w:rsidR="007D431A">
        <w:rPr>
          <w:i/>
          <w:lang w:val="en-US"/>
        </w:rPr>
        <w:t xml:space="preserve"> resources should be configurable</w:t>
      </w:r>
      <w:r w:rsidR="000E6A17" w:rsidRPr="00EE4D67">
        <w:rPr>
          <w:i/>
          <w:lang w:val="en-US"/>
        </w:rPr>
        <w:t>.</w:t>
      </w:r>
      <w:r w:rsidRPr="00EE4D67">
        <w:rPr>
          <w:i/>
          <w:lang w:val="en-US"/>
        </w:rPr>
        <w:t xml:space="preserve"> </w:t>
      </w:r>
    </w:p>
    <w:p w14:paraId="31F2D781" w14:textId="77777777" w:rsidR="003D3E2E" w:rsidRPr="00EE4D67" w:rsidRDefault="003D3E2E" w:rsidP="003010AD">
      <w:pPr>
        <w:pStyle w:val="Heading1"/>
        <w:spacing w:before="360"/>
        <w:rPr>
          <w:lang w:val="en-US"/>
        </w:rPr>
      </w:pPr>
      <w:r w:rsidRPr="00EE4D67">
        <w:rPr>
          <w:lang w:val="en-US"/>
        </w:rPr>
        <w:t>Conclusions</w:t>
      </w:r>
    </w:p>
    <w:p w14:paraId="53505A5B" w14:textId="12FA5B55" w:rsidR="00274AC3" w:rsidRPr="00EE4D67" w:rsidRDefault="00FA79B1" w:rsidP="00832017">
      <w:pPr>
        <w:spacing w:before="60" w:after="60" w:line="300" w:lineRule="auto"/>
        <w:ind w:firstLineChars="200" w:firstLine="400"/>
        <w:jc w:val="both"/>
        <w:rPr>
          <w:lang w:val="en-US" w:eastAsia="ko-KR"/>
        </w:rPr>
      </w:pPr>
      <w:r w:rsidRPr="00EE4D67">
        <w:rPr>
          <w:lang w:val="en-US" w:eastAsia="ko-KR"/>
        </w:rPr>
        <w:t xml:space="preserve">This contribution </w:t>
      </w:r>
      <w:r w:rsidR="00AB6287" w:rsidRPr="00EE4D67">
        <w:rPr>
          <w:lang w:val="en-US" w:eastAsia="ko-KR"/>
        </w:rPr>
        <w:t xml:space="preserve">studies the </w:t>
      </w:r>
      <w:r w:rsidR="007D431A">
        <w:rPr>
          <w:lang w:val="en-US" w:eastAsia="ko-KR"/>
        </w:rPr>
        <w:t xml:space="preserve">impacts of CLI management on UL BM </w:t>
      </w:r>
      <w:r w:rsidR="00AB6287" w:rsidRPr="00EE4D67">
        <w:rPr>
          <w:lang w:val="en-US" w:eastAsia="ko-KR"/>
        </w:rPr>
        <w:t xml:space="preserve">and investigates </w:t>
      </w:r>
      <w:r w:rsidR="007D431A">
        <w:rPr>
          <w:lang w:val="en-US" w:eastAsia="ko-KR"/>
        </w:rPr>
        <w:t xml:space="preserve">possibility of exploring UE-to-UE measurement and reporting in CLI management to facilitate UL BM with reduced signaling overhead and less CLI interference. </w:t>
      </w:r>
      <w:r w:rsidRPr="00EE4D67">
        <w:rPr>
          <w:lang w:val="en-US" w:eastAsia="ko-KR"/>
        </w:rPr>
        <w:t>The observations and proposals are as follows:</w:t>
      </w:r>
    </w:p>
    <w:p w14:paraId="6B52D052" w14:textId="77777777" w:rsidR="0001395F" w:rsidRPr="00EE4D67" w:rsidRDefault="0001395F" w:rsidP="0001395F">
      <w:pPr>
        <w:pStyle w:val="maintext"/>
        <w:spacing w:line="288" w:lineRule="auto"/>
        <w:ind w:firstLineChars="0" w:firstLine="0"/>
        <w:rPr>
          <w:i/>
          <w:lang w:val="en-US"/>
        </w:rPr>
      </w:pPr>
      <w:r w:rsidRPr="00EE4D67">
        <w:rPr>
          <w:b/>
          <w:i/>
          <w:u w:val="single"/>
          <w:lang w:val="en-US"/>
        </w:rPr>
        <w:t>Observation 1:</w:t>
      </w:r>
      <w:r w:rsidRPr="00EE4D67">
        <w:rPr>
          <w:b/>
          <w:i/>
          <w:lang w:val="en-US"/>
        </w:rPr>
        <w:t xml:space="preserve"> </w:t>
      </w:r>
      <w:r w:rsidRPr="00EE4D67">
        <w:rPr>
          <w:i/>
          <w:lang w:val="en-US"/>
        </w:rPr>
        <w:t>Both UE-to-UE interference measurement and UL beam management can make use of SRS.</w:t>
      </w:r>
    </w:p>
    <w:p w14:paraId="4766E9B7" w14:textId="77777777" w:rsidR="0001395F" w:rsidRPr="00EE4D67" w:rsidRDefault="0001395F" w:rsidP="0001395F">
      <w:pPr>
        <w:pStyle w:val="maintext"/>
        <w:spacing w:line="288" w:lineRule="auto"/>
        <w:ind w:firstLineChars="0" w:firstLine="0"/>
        <w:rPr>
          <w:i/>
          <w:lang w:val="en-US"/>
        </w:rPr>
      </w:pPr>
      <w:r w:rsidRPr="00EE4D67">
        <w:rPr>
          <w:b/>
          <w:i/>
          <w:u w:val="single"/>
          <w:lang w:val="en-US"/>
        </w:rPr>
        <w:t>Proposal 1:</w:t>
      </w:r>
      <w:r w:rsidRPr="00EE4D67">
        <w:rPr>
          <w:b/>
          <w:i/>
          <w:lang w:val="en-US"/>
        </w:rPr>
        <w:t xml:space="preserve"> </w:t>
      </w:r>
      <w:r w:rsidRPr="00EE4D67">
        <w:rPr>
          <w:i/>
          <w:lang w:val="en-US"/>
        </w:rPr>
        <w:t xml:space="preserve">UE-to-UE interference measurement and reporting should be explored to facilitate UL beam management. </w:t>
      </w:r>
    </w:p>
    <w:p w14:paraId="64EC009F" w14:textId="77777777" w:rsidR="0001395F" w:rsidRPr="00EE4D67" w:rsidRDefault="0001395F" w:rsidP="0001395F">
      <w:pPr>
        <w:pStyle w:val="maintext"/>
        <w:spacing w:line="288" w:lineRule="auto"/>
        <w:ind w:firstLineChars="0" w:firstLine="0"/>
        <w:rPr>
          <w:lang w:val="en-US"/>
        </w:rPr>
      </w:pPr>
      <w:r w:rsidRPr="00EE4D67">
        <w:rPr>
          <w:b/>
          <w:i/>
          <w:u w:val="single"/>
          <w:lang w:val="en-US"/>
        </w:rPr>
        <w:t>Proposal 2:</w:t>
      </w:r>
      <w:r w:rsidRPr="00EE4D67">
        <w:rPr>
          <w:b/>
          <w:i/>
          <w:lang w:val="en-US"/>
        </w:rPr>
        <w:t xml:space="preserve"> </w:t>
      </w:r>
      <w:r w:rsidRPr="0001395F">
        <w:rPr>
          <w:i/>
          <w:lang w:val="en-US"/>
        </w:rPr>
        <w:t>The correspondence between U-SRS and B-SRS groups should be further investigated.</w:t>
      </w:r>
      <w:r w:rsidRPr="00EE4D67">
        <w:rPr>
          <w:i/>
          <w:lang w:val="en-US"/>
        </w:rPr>
        <w:t xml:space="preserve"> </w:t>
      </w:r>
    </w:p>
    <w:p w14:paraId="62FAB868" w14:textId="77777777" w:rsidR="0001395F" w:rsidRPr="00EE4D67" w:rsidRDefault="0001395F" w:rsidP="0001395F">
      <w:pPr>
        <w:pStyle w:val="maintext"/>
        <w:spacing w:line="288" w:lineRule="auto"/>
        <w:ind w:firstLineChars="0" w:firstLine="0"/>
        <w:rPr>
          <w:lang w:val="en-US"/>
        </w:rPr>
      </w:pPr>
      <w:r w:rsidRPr="00EE4D67">
        <w:rPr>
          <w:b/>
          <w:i/>
          <w:u w:val="single"/>
          <w:lang w:val="en-US"/>
        </w:rPr>
        <w:t>Proposal 3</w:t>
      </w:r>
      <w:proofErr w:type="gramStart"/>
      <w:r w:rsidRPr="00EE4D67">
        <w:rPr>
          <w:b/>
          <w:i/>
          <w:u w:val="single"/>
          <w:lang w:val="en-US"/>
        </w:rPr>
        <w:t>:</w:t>
      </w:r>
      <w:r w:rsidRPr="00EE4D67">
        <w:rPr>
          <w:i/>
          <w:lang w:val="en-US"/>
        </w:rPr>
        <w:t>.</w:t>
      </w:r>
      <w:proofErr w:type="gramEnd"/>
      <w:r w:rsidRPr="00EE4D67">
        <w:rPr>
          <w:i/>
          <w:lang w:val="en-US"/>
        </w:rPr>
        <w:t xml:space="preserve"> MAC CE and DCI should be considered for SRS muting signaling.</w:t>
      </w:r>
    </w:p>
    <w:p w14:paraId="4A6DF957" w14:textId="77777777" w:rsidR="0001395F" w:rsidRPr="00EE4D67" w:rsidRDefault="0001395F" w:rsidP="0001395F">
      <w:pPr>
        <w:pStyle w:val="maintext"/>
        <w:spacing w:line="288" w:lineRule="auto"/>
        <w:ind w:firstLineChars="0" w:firstLine="0"/>
        <w:rPr>
          <w:lang w:val="en-US"/>
        </w:rPr>
      </w:pPr>
      <w:r w:rsidRPr="00EE4D67">
        <w:rPr>
          <w:b/>
          <w:i/>
          <w:u w:val="single"/>
          <w:lang w:val="en-US"/>
        </w:rPr>
        <w:t>Proposal 4:</w:t>
      </w:r>
      <w:r w:rsidRPr="00EE4D67">
        <w:rPr>
          <w:i/>
          <w:lang w:val="en-US"/>
        </w:rPr>
        <w:t xml:space="preserve"> </w:t>
      </w:r>
      <w:r>
        <w:rPr>
          <w:i/>
          <w:lang w:val="en-US"/>
        </w:rPr>
        <w:t xml:space="preserve">Transmit power of </w:t>
      </w:r>
      <w:r w:rsidRPr="00EE4D67">
        <w:rPr>
          <w:i/>
          <w:lang w:val="en-US"/>
        </w:rPr>
        <w:t>SRS</w:t>
      </w:r>
      <w:r>
        <w:rPr>
          <w:i/>
          <w:lang w:val="en-US"/>
        </w:rPr>
        <w:t xml:space="preserve"> resources should be configurable</w:t>
      </w:r>
      <w:r w:rsidRPr="00EE4D67">
        <w:rPr>
          <w:i/>
          <w:lang w:val="en-US"/>
        </w:rPr>
        <w:t xml:space="preserve">. </w:t>
      </w:r>
    </w:p>
    <w:p w14:paraId="53E33FA5" w14:textId="77777777" w:rsidR="000F762B" w:rsidRPr="00EE4D67" w:rsidRDefault="000F762B" w:rsidP="003E393E">
      <w:pPr>
        <w:pStyle w:val="Heading1"/>
        <w:spacing w:before="360"/>
        <w:rPr>
          <w:lang w:val="en-US"/>
        </w:rPr>
      </w:pPr>
      <w:r w:rsidRPr="00EE4D67">
        <w:rPr>
          <w:lang w:val="en-US"/>
        </w:rPr>
        <w:t>References</w:t>
      </w:r>
    </w:p>
    <w:p w14:paraId="48F5D813" w14:textId="147F6AC0" w:rsidR="00F9632F" w:rsidRPr="00EE4D67" w:rsidRDefault="00F9632F" w:rsidP="00F9632F">
      <w:pPr>
        <w:pStyle w:val="2222"/>
        <w:numPr>
          <w:ilvl w:val="0"/>
          <w:numId w:val="5"/>
        </w:numPr>
        <w:spacing w:after="60" w:line="240" w:lineRule="auto"/>
        <w:ind w:left="357" w:firstLineChars="0" w:hanging="357"/>
        <w:rPr>
          <w:lang w:val="en-US" w:eastAsia="ko-KR"/>
        </w:rPr>
      </w:pPr>
      <w:r w:rsidRPr="00EE4D67">
        <w:rPr>
          <w:lang w:val="en-US" w:eastAsia="ko-KR"/>
        </w:rPr>
        <w:t>Chairman’s Note of 3GPP TSG RAN WG1 #8</w:t>
      </w:r>
      <w:r w:rsidR="00B0568B" w:rsidRPr="00EE4D67">
        <w:rPr>
          <w:lang w:val="en-US" w:eastAsia="ko-KR"/>
        </w:rPr>
        <w:t>9</w:t>
      </w:r>
      <w:r w:rsidRPr="00EE4D67">
        <w:rPr>
          <w:lang w:val="en-US" w:eastAsia="ko-KR"/>
        </w:rPr>
        <w:t xml:space="preserve"> </w:t>
      </w:r>
    </w:p>
    <w:p w14:paraId="34F83EE5" w14:textId="77777777" w:rsidR="009003F4" w:rsidRDefault="00207554" w:rsidP="009003F4">
      <w:pPr>
        <w:pStyle w:val="2222"/>
        <w:numPr>
          <w:ilvl w:val="0"/>
          <w:numId w:val="5"/>
        </w:numPr>
        <w:spacing w:after="60" w:line="240" w:lineRule="auto"/>
        <w:ind w:left="357" w:firstLineChars="0" w:hanging="357"/>
        <w:rPr>
          <w:lang w:val="en-US" w:eastAsia="ko-KR"/>
        </w:rPr>
      </w:pPr>
      <w:r w:rsidRPr="00EE4D67">
        <w:rPr>
          <w:lang w:val="en-US" w:eastAsia="ko-KR"/>
        </w:rPr>
        <w:t>Chairman’s Note of 3GPP TSG RAN WG1 Ad-Hoc#2</w:t>
      </w:r>
    </w:p>
    <w:p w14:paraId="2700D945" w14:textId="1946B93A" w:rsidR="009003F4" w:rsidRPr="009003F4" w:rsidRDefault="009003F4" w:rsidP="009003F4">
      <w:pPr>
        <w:pStyle w:val="2222"/>
        <w:numPr>
          <w:ilvl w:val="0"/>
          <w:numId w:val="5"/>
        </w:numPr>
        <w:spacing w:after="60" w:line="240" w:lineRule="auto"/>
        <w:ind w:left="357" w:firstLineChars="0" w:hanging="357"/>
        <w:rPr>
          <w:lang w:val="en-US" w:eastAsia="ko-KR"/>
        </w:rPr>
      </w:pPr>
      <w:r w:rsidRPr="009003F4">
        <w:rPr>
          <w:lang w:val="en-US" w:eastAsia="ko-KR"/>
        </w:rPr>
        <w:t xml:space="preserve">R1-1713667, “Discussion on joint CLI Mitigation and beam management,” </w:t>
      </w:r>
      <w:r>
        <w:rPr>
          <w:lang w:val="en-US" w:eastAsia="ko-KR"/>
        </w:rPr>
        <w:t>RAN1#90, Aug. 2017</w:t>
      </w:r>
      <w:r w:rsidRPr="009003F4">
        <w:rPr>
          <w:lang w:val="en-US" w:eastAsia="ko-KR"/>
        </w:rPr>
        <w:t>.</w:t>
      </w:r>
    </w:p>
    <w:sectPr w:rsidR="009003F4" w:rsidRPr="009003F4"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83B6D3" w14:textId="77777777" w:rsidR="007838F2" w:rsidRDefault="007838F2">
      <w:r>
        <w:separator/>
      </w:r>
    </w:p>
  </w:endnote>
  <w:endnote w:type="continuationSeparator" w:id="0">
    <w:p w14:paraId="2D2790BE" w14:textId="77777777" w:rsidR="007838F2" w:rsidRDefault="00783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Ericsson Capital TT">
    <w:altName w:val="Corbel"/>
    <w:charset w:val="00"/>
    <w:family w:val="auto"/>
    <w:pitch w:val="variable"/>
    <w:sig w:usb0="00000001" w:usb1="4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C82F96" w14:textId="77777777" w:rsidR="007838F2" w:rsidRDefault="007838F2">
      <w:r>
        <w:separator/>
      </w:r>
    </w:p>
  </w:footnote>
  <w:footnote w:type="continuationSeparator" w:id="0">
    <w:p w14:paraId="224FC4AD" w14:textId="77777777" w:rsidR="007838F2" w:rsidRDefault="007838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6EE463"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85C96"/>
    <w:multiLevelType w:val="hybridMultilevel"/>
    <w:tmpl w:val="69F20A8C"/>
    <w:lvl w:ilvl="0" w:tplc="FBF20FEA">
      <w:start w:val="1"/>
      <w:numFmt w:val="bullet"/>
      <w:lvlText w:val="•"/>
      <w:lvlJc w:val="left"/>
      <w:pPr>
        <w:tabs>
          <w:tab w:val="num" w:pos="720"/>
        </w:tabs>
        <w:ind w:left="720" w:hanging="360"/>
      </w:pPr>
      <w:rPr>
        <w:rFonts w:ascii="Arial" w:hAnsi="Arial" w:hint="default"/>
      </w:rPr>
    </w:lvl>
    <w:lvl w:ilvl="1" w:tplc="E842D46E">
      <w:start w:val="3463"/>
      <w:numFmt w:val="bullet"/>
      <w:lvlText w:val="–"/>
      <w:lvlJc w:val="left"/>
      <w:pPr>
        <w:tabs>
          <w:tab w:val="num" w:pos="1440"/>
        </w:tabs>
        <w:ind w:left="1440" w:hanging="360"/>
      </w:pPr>
      <w:rPr>
        <w:rFonts w:ascii="Arial" w:hAnsi="Arial" w:hint="default"/>
      </w:rPr>
    </w:lvl>
    <w:lvl w:ilvl="2" w:tplc="09624EC4" w:tentative="1">
      <w:start w:val="1"/>
      <w:numFmt w:val="bullet"/>
      <w:lvlText w:val="•"/>
      <w:lvlJc w:val="left"/>
      <w:pPr>
        <w:tabs>
          <w:tab w:val="num" w:pos="2160"/>
        </w:tabs>
        <w:ind w:left="2160" w:hanging="360"/>
      </w:pPr>
      <w:rPr>
        <w:rFonts w:ascii="Arial" w:hAnsi="Arial" w:hint="default"/>
      </w:rPr>
    </w:lvl>
    <w:lvl w:ilvl="3" w:tplc="033451FA" w:tentative="1">
      <w:start w:val="1"/>
      <w:numFmt w:val="bullet"/>
      <w:lvlText w:val="•"/>
      <w:lvlJc w:val="left"/>
      <w:pPr>
        <w:tabs>
          <w:tab w:val="num" w:pos="2880"/>
        </w:tabs>
        <w:ind w:left="2880" w:hanging="360"/>
      </w:pPr>
      <w:rPr>
        <w:rFonts w:ascii="Arial" w:hAnsi="Arial" w:hint="default"/>
      </w:rPr>
    </w:lvl>
    <w:lvl w:ilvl="4" w:tplc="3F6A4CB6" w:tentative="1">
      <w:start w:val="1"/>
      <w:numFmt w:val="bullet"/>
      <w:lvlText w:val="•"/>
      <w:lvlJc w:val="left"/>
      <w:pPr>
        <w:tabs>
          <w:tab w:val="num" w:pos="3600"/>
        </w:tabs>
        <w:ind w:left="3600" w:hanging="360"/>
      </w:pPr>
      <w:rPr>
        <w:rFonts w:ascii="Arial" w:hAnsi="Arial" w:hint="default"/>
      </w:rPr>
    </w:lvl>
    <w:lvl w:ilvl="5" w:tplc="4104ABDA" w:tentative="1">
      <w:start w:val="1"/>
      <w:numFmt w:val="bullet"/>
      <w:lvlText w:val="•"/>
      <w:lvlJc w:val="left"/>
      <w:pPr>
        <w:tabs>
          <w:tab w:val="num" w:pos="4320"/>
        </w:tabs>
        <w:ind w:left="4320" w:hanging="360"/>
      </w:pPr>
      <w:rPr>
        <w:rFonts w:ascii="Arial" w:hAnsi="Arial" w:hint="default"/>
      </w:rPr>
    </w:lvl>
    <w:lvl w:ilvl="6" w:tplc="7B56034C" w:tentative="1">
      <w:start w:val="1"/>
      <w:numFmt w:val="bullet"/>
      <w:lvlText w:val="•"/>
      <w:lvlJc w:val="left"/>
      <w:pPr>
        <w:tabs>
          <w:tab w:val="num" w:pos="5040"/>
        </w:tabs>
        <w:ind w:left="5040" w:hanging="360"/>
      </w:pPr>
      <w:rPr>
        <w:rFonts w:ascii="Arial" w:hAnsi="Arial" w:hint="default"/>
      </w:rPr>
    </w:lvl>
    <w:lvl w:ilvl="7" w:tplc="CF520E12" w:tentative="1">
      <w:start w:val="1"/>
      <w:numFmt w:val="bullet"/>
      <w:lvlText w:val="•"/>
      <w:lvlJc w:val="left"/>
      <w:pPr>
        <w:tabs>
          <w:tab w:val="num" w:pos="5760"/>
        </w:tabs>
        <w:ind w:left="5760" w:hanging="360"/>
      </w:pPr>
      <w:rPr>
        <w:rFonts w:ascii="Arial" w:hAnsi="Arial" w:hint="default"/>
      </w:rPr>
    </w:lvl>
    <w:lvl w:ilvl="8" w:tplc="40C644D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C24AA0"/>
    <w:multiLevelType w:val="multilevel"/>
    <w:tmpl w:val="1FB6FF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854420A"/>
    <w:multiLevelType w:val="hybridMultilevel"/>
    <w:tmpl w:val="5A2CAE4C"/>
    <w:lvl w:ilvl="0" w:tplc="0CC8B232">
      <w:start w:val="1"/>
      <w:numFmt w:val="bullet"/>
      <w:lvlText w:val="•"/>
      <w:lvlJc w:val="left"/>
      <w:pPr>
        <w:ind w:left="1140" w:hanging="420"/>
      </w:pPr>
      <w:rPr>
        <w:rFonts w:ascii="Arial" w:hAnsi="Arial"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C787AAF"/>
    <w:multiLevelType w:val="hybridMultilevel"/>
    <w:tmpl w:val="71DED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532E1C"/>
    <w:multiLevelType w:val="hybridMultilevel"/>
    <w:tmpl w:val="8ADC9362"/>
    <w:lvl w:ilvl="0" w:tplc="CB028D58">
      <w:start w:val="1"/>
      <w:numFmt w:val="bullet"/>
      <w:lvlText w:val="•"/>
      <w:lvlJc w:val="left"/>
      <w:pPr>
        <w:ind w:left="900" w:hanging="400"/>
      </w:pPr>
      <w:rPr>
        <w:rFonts w:ascii="Arial" w:hAnsi="Aria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6" w15:restartNumberingAfterBreak="0">
    <w:nsid w:val="0EC266E1"/>
    <w:multiLevelType w:val="hybridMultilevel"/>
    <w:tmpl w:val="6FF6A2CE"/>
    <w:lvl w:ilvl="0" w:tplc="A78AFBC4">
      <w:start w:val="1"/>
      <w:numFmt w:val="bullet"/>
      <w:lvlText w:val="•"/>
      <w:lvlJc w:val="left"/>
      <w:pPr>
        <w:tabs>
          <w:tab w:val="num" w:pos="720"/>
        </w:tabs>
        <w:ind w:left="720" w:hanging="360"/>
      </w:pPr>
      <w:rPr>
        <w:rFonts w:ascii="Arial" w:hAnsi="Arial" w:hint="default"/>
      </w:rPr>
    </w:lvl>
    <w:lvl w:ilvl="1" w:tplc="53CAEDE6">
      <w:numFmt w:val="bullet"/>
      <w:lvlText w:val="•"/>
      <w:lvlJc w:val="left"/>
      <w:pPr>
        <w:tabs>
          <w:tab w:val="num" w:pos="1440"/>
        </w:tabs>
        <w:ind w:left="1440" w:hanging="360"/>
      </w:pPr>
      <w:rPr>
        <w:rFonts w:ascii="Arial" w:hAnsi="Arial" w:hint="default"/>
      </w:rPr>
    </w:lvl>
    <w:lvl w:ilvl="2" w:tplc="3C8AE442">
      <w:numFmt w:val="bullet"/>
      <w:lvlText w:val="•"/>
      <w:lvlJc w:val="left"/>
      <w:pPr>
        <w:tabs>
          <w:tab w:val="num" w:pos="2160"/>
        </w:tabs>
        <w:ind w:left="2160" w:hanging="360"/>
      </w:pPr>
      <w:rPr>
        <w:rFonts w:ascii="Arial" w:hAnsi="Arial" w:hint="default"/>
      </w:rPr>
    </w:lvl>
    <w:lvl w:ilvl="3" w:tplc="4FD4D552" w:tentative="1">
      <w:start w:val="1"/>
      <w:numFmt w:val="bullet"/>
      <w:lvlText w:val="•"/>
      <w:lvlJc w:val="left"/>
      <w:pPr>
        <w:tabs>
          <w:tab w:val="num" w:pos="2880"/>
        </w:tabs>
        <w:ind w:left="2880" w:hanging="360"/>
      </w:pPr>
      <w:rPr>
        <w:rFonts w:ascii="Arial" w:hAnsi="Arial" w:hint="default"/>
      </w:rPr>
    </w:lvl>
    <w:lvl w:ilvl="4" w:tplc="3D30B648" w:tentative="1">
      <w:start w:val="1"/>
      <w:numFmt w:val="bullet"/>
      <w:lvlText w:val="•"/>
      <w:lvlJc w:val="left"/>
      <w:pPr>
        <w:tabs>
          <w:tab w:val="num" w:pos="3600"/>
        </w:tabs>
        <w:ind w:left="3600" w:hanging="360"/>
      </w:pPr>
      <w:rPr>
        <w:rFonts w:ascii="Arial" w:hAnsi="Arial" w:hint="default"/>
      </w:rPr>
    </w:lvl>
    <w:lvl w:ilvl="5" w:tplc="8FCC303A" w:tentative="1">
      <w:start w:val="1"/>
      <w:numFmt w:val="bullet"/>
      <w:lvlText w:val="•"/>
      <w:lvlJc w:val="left"/>
      <w:pPr>
        <w:tabs>
          <w:tab w:val="num" w:pos="4320"/>
        </w:tabs>
        <w:ind w:left="4320" w:hanging="360"/>
      </w:pPr>
      <w:rPr>
        <w:rFonts w:ascii="Arial" w:hAnsi="Arial" w:hint="default"/>
      </w:rPr>
    </w:lvl>
    <w:lvl w:ilvl="6" w:tplc="7AE2CDE4" w:tentative="1">
      <w:start w:val="1"/>
      <w:numFmt w:val="bullet"/>
      <w:lvlText w:val="•"/>
      <w:lvlJc w:val="left"/>
      <w:pPr>
        <w:tabs>
          <w:tab w:val="num" w:pos="5040"/>
        </w:tabs>
        <w:ind w:left="5040" w:hanging="360"/>
      </w:pPr>
      <w:rPr>
        <w:rFonts w:ascii="Arial" w:hAnsi="Arial" w:hint="default"/>
      </w:rPr>
    </w:lvl>
    <w:lvl w:ilvl="7" w:tplc="1D7EE874" w:tentative="1">
      <w:start w:val="1"/>
      <w:numFmt w:val="bullet"/>
      <w:lvlText w:val="•"/>
      <w:lvlJc w:val="left"/>
      <w:pPr>
        <w:tabs>
          <w:tab w:val="num" w:pos="5760"/>
        </w:tabs>
        <w:ind w:left="5760" w:hanging="360"/>
      </w:pPr>
      <w:rPr>
        <w:rFonts w:ascii="Arial" w:hAnsi="Arial" w:hint="default"/>
      </w:rPr>
    </w:lvl>
    <w:lvl w:ilvl="8" w:tplc="5106B02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F1D7BF5"/>
    <w:multiLevelType w:val="hybridMultilevel"/>
    <w:tmpl w:val="6F70B1CE"/>
    <w:lvl w:ilvl="0" w:tplc="4C34D014">
      <w:start w:val="278"/>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713343"/>
    <w:multiLevelType w:val="hybridMultilevel"/>
    <w:tmpl w:val="C26C59D4"/>
    <w:lvl w:ilvl="0" w:tplc="FD1CC3AA">
      <w:start w:val="1"/>
      <w:numFmt w:val="bullet"/>
      <w:lvlText w:val="•"/>
      <w:lvlJc w:val="left"/>
      <w:pPr>
        <w:ind w:left="1602" w:hanging="400"/>
      </w:pPr>
      <w:rPr>
        <w:rFonts w:ascii="Arial" w:hAnsi="Arial" w:hint="default"/>
      </w:rPr>
    </w:lvl>
    <w:lvl w:ilvl="1" w:tplc="04090003" w:tentative="1">
      <w:start w:val="1"/>
      <w:numFmt w:val="bullet"/>
      <w:lvlText w:val=""/>
      <w:lvlJc w:val="left"/>
      <w:pPr>
        <w:ind w:left="2002" w:hanging="400"/>
      </w:pPr>
      <w:rPr>
        <w:rFonts w:ascii="Wingdings" w:hAnsi="Wingdings" w:hint="default"/>
      </w:rPr>
    </w:lvl>
    <w:lvl w:ilvl="2" w:tplc="04090005" w:tentative="1">
      <w:start w:val="1"/>
      <w:numFmt w:val="bullet"/>
      <w:lvlText w:val=""/>
      <w:lvlJc w:val="left"/>
      <w:pPr>
        <w:ind w:left="2402" w:hanging="400"/>
      </w:pPr>
      <w:rPr>
        <w:rFonts w:ascii="Wingdings" w:hAnsi="Wingdings" w:hint="default"/>
      </w:rPr>
    </w:lvl>
    <w:lvl w:ilvl="3" w:tplc="04090001" w:tentative="1">
      <w:start w:val="1"/>
      <w:numFmt w:val="bullet"/>
      <w:lvlText w:val=""/>
      <w:lvlJc w:val="left"/>
      <w:pPr>
        <w:ind w:left="2802" w:hanging="400"/>
      </w:pPr>
      <w:rPr>
        <w:rFonts w:ascii="Wingdings" w:hAnsi="Wingdings" w:hint="default"/>
      </w:rPr>
    </w:lvl>
    <w:lvl w:ilvl="4" w:tplc="04090003" w:tentative="1">
      <w:start w:val="1"/>
      <w:numFmt w:val="bullet"/>
      <w:lvlText w:val=""/>
      <w:lvlJc w:val="left"/>
      <w:pPr>
        <w:ind w:left="3202" w:hanging="400"/>
      </w:pPr>
      <w:rPr>
        <w:rFonts w:ascii="Wingdings" w:hAnsi="Wingdings" w:hint="default"/>
      </w:rPr>
    </w:lvl>
    <w:lvl w:ilvl="5" w:tplc="04090005" w:tentative="1">
      <w:start w:val="1"/>
      <w:numFmt w:val="bullet"/>
      <w:lvlText w:val=""/>
      <w:lvlJc w:val="left"/>
      <w:pPr>
        <w:ind w:left="3602" w:hanging="400"/>
      </w:pPr>
      <w:rPr>
        <w:rFonts w:ascii="Wingdings" w:hAnsi="Wingdings" w:hint="default"/>
      </w:rPr>
    </w:lvl>
    <w:lvl w:ilvl="6" w:tplc="04090001" w:tentative="1">
      <w:start w:val="1"/>
      <w:numFmt w:val="bullet"/>
      <w:lvlText w:val=""/>
      <w:lvlJc w:val="left"/>
      <w:pPr>
        <w:ind w:left="4002" w:hanging="400"/>
      </w:pPr>
      <w:rPr>
        <w:rFonts w:ascii="Wingdings" w:hAnsi="Wingdings" w:hint="default"/>
      </w:rPr>
    </w:lvl>
    <w:lvl w:ilvl="7" w:tplc="04090003" w:tentative="1">
      <w:start w:val="1"/>
      <w:numFmt w:val="bullet"/>
      <w:lvlText w:val=""/>
      <w:lvlJc w:val="left"/>
      <w:pPr>
        <w:ind w:left="4402" w:hanging="400"/>
      </w:pPr>
      <w:rPr>
        <w:rFonts w:ascii="Wingdings" w:hAnsi="Wingdings" w:hint="default"/>
      </w:rPr>
    </w:lvl>
    <w:lvl w:ilvl="8" w:tplc="04090005" w:tentative="1">
      <w:start w:val="1"/>
      <w:numFmt w:val="bullet"/>
      <w:lvlText w:val=""/>
      <w:lvlJc w:val="left"/>
      <w:pPr>
        <w:ind w:left="4802" w:hanging="400"/>
      </w:pPr>
      <w:rPr>
        <w:rFonts w:ascii="Wingdings" w:hAnsi="Wingdings" w:hint="default"/>
      </w:rPr>
    </w:lvl>
  </w:abstractNum>
  <w:abstractNum w:abstractNumId="9" w15:restartNumberingAfterBreak="0">
    <w:nsid w:val="12835659"/>
    <w:multiLevelType w:val="hybridMultilevel"/>
    <w:tmpl w:val="B89487D6"/>
    <w:lvl w:ilvl="0" w:tplc="81C4DA28">
      <w:start w:val="1"/>
      <w:numFmt w:val="bullet"/>
      <w:lvlText w:val="•"/>
      <w:lvlJc w:val="left"/>
      <w:pPr>
        <w:tabs>
          <w:tab w:val="num" w:pos="720"/>
        </w:tabs>
        <w:ind w:left="720" w:hanging="360"/>
      </w:pPr>
      <w:rPr>
        <w:rFonts w:ascii="Arial" w:hAnsi="Arial" w:hint="default"/>
      </w:rPr>
    </w:lvl>
    <w:lvl w:ilvl="1" w:tplc="D5C46FAC">
      <w:start w:val="1"/>
      <w:numFmt w:val="bullet"/>
      <w:lvlText w:val="•"/>
      <w:lvlJc w:val="left"/>
      <w:pPr>
        <w:tabs>
          <w:tab w:val="num" w:pos="1440"/>
        </w:tabs>
        <w:ind w:left="1440" w:hanging="360"/>
      </w:pPr>
      <w:rPr>
        <w:rFonts w:ascii="Arial" w:hAnsi="Arial" w:hint="default"/>
      </w:rPr>
    </w:lvl>
    <w:lvl w:ilvl="2" w:tplc="90C0C384" w:tentative="1">
      <w:start w:val="1"/>
      <w:numFmt w:val="bullet"/>
      <w:lvlText w:val="•"/>
      <w:lvlJc w:val="left"/>
      <w:pPr>
        <w:tabs>
          <w:tab w:val="num" w:pos="2160"/>
        </w:tabs>
        <w:ind w:left="2160" w:hanging="360"/>
      </w:pPr>
      <w:rPr>
        <w:rFonts w:ascii="Arial" w:hAnsi="Arial" w:hint="default"/>
      </w:rPr>
    </w:lvl>
    <w:lvl w:ilvl="3" w:tplc="532C219E" w:tentative="1">
      <w:start w:val="1"/>
      <w:numFmt w:val="bullet"/>
      <w:lvlText w:val="•"/>
      <w:lvlJc w:val="left"/>
      <w:pPr>
        <w:tabs>
          <w:tab w:val="num" w:pos="2880"/>
        </w:tabs>
        <w:ind w:left="2880" w:hanging="360"/>
      </w:pPr>
      <w:rPr>
        <w:rFonts w:ascii="Arial" w:hAnsi="Arial" w:hint="default"/>
      </w:rPr>
    </w:lvl>
    <w:lvl w:ilvl="4" w:tplc="23247D8E" w:tentative="1">
      <w:start w:val="1"/>
      <w:numFmt w:val="bullet"/>
      <w:lvlText w:val="•"/>
      <w:lvlJc w:val="left"/>
      <w:pPr>
        <w:tabs>
          <w:tab w:val="num" w:pos="3600"/>
        </w:tabs>
        <w:ind w:left="3600" w:hanging="360"/>
      </w:pPr>
      <w:rPr>
        <w:rFonts w:ascii="Arial" w:hAnsi="Arial" w:hint="default"/>
      </w:rPr>
    </w:lvl>
    <w:lvl w:ilvl="5" w:tplc="18548FC0" w:tentative="1">
      <w:start w:val="1"/>
      <w:numFmt w:val="bullet"/>
      <w:lvlText w:val="•"/>
      <w:lvlJc w:val="left"/>
      <w:pPr>
        <w:tabs>
          <w:tab w:val="num" w:pos="4320"/>
        </w:tabs>
        <w:ind w:left="4320" w:hanging="360"/>
      </w:pPr>
      <w:rPr>
        <w:rFonts w:ascii="Arial" w:hAnsi="Arial" w:hint="default"/>
      </w:rPr>
    </w:lvl>
    <w:lvl w:ilvl="6" w:tplc="32FC566A" w:tentative="1">
      <w:start w:val="1"/>
      <w:numFmt w:val="bullet"/>
      <w:lvlText w:val="•"/>
      <w:lvlJc w:val="left"/>
      <w:pPr>
        <w:tabs>
          <w:tab w:val="num" w:pos="5040"/>
        </w:tabs>
        <w:ind w:left="5040" w:hanging="360"/>
      </w:pPr>
      <w:rPr>
        <w:rFonts w:ascii="Arial" w:hAnsi="Arial" w:hint="default"/>
      </w:rPr>
    </w:lvl>
    <w:lvl w:ilvl="7" w:tplc="BB8808EC" w:tentative="1">
      <w:start w:val="1"/>
      <w:numFmt w:val="bullet"/>
      <w:lvlText w:val="•"/>
      <w:lvlJc w:val="left"/>
      <w:pPr>
        <w:tabs>
          <w:tab w:val="num" w:pos="5760"/>
        </w:tabs>
        <w:ind w:left="5760" w:hanging="360"/>
      </w:pPr>
      <w:rPr>
        <w:rFonts w:ascii="Arial" w:hAnsi="Arial" w:hint="default"/>
      </w:rPr>
    </w:lvl>
    <w:lvl w:ilvl="8" w:tplc="90AC848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31E298E"/>
    <w:multiLevelType w:val="hybridMultilevel"/>
    <w:tmpl w:val="C4D0DAB0"/>
    <w:lvl w:ilvl="0" w:tplc="65A2979E">
      <w:start w:val="1"/>
      <w:numFmt w:val="bullet"/>
      <w:lvlText w:val="•"/>
      <w:lvlJc w:val="left"/>
      <w:pPr>
        <w:ind w:left="1200" w:hanging="400"/>
      </w:pPr>
      <w:rPr>
        <w:rFonts w:ascii="Arial" w:hAnsi="Arial" w:hint="default"/>
      </w:rPr>
    </w:lvl>
    <w:lvl w:ilvl="1" w:tplc="BE96F018">
      <w:numFmt w:val="bullet"/>
      <w:lvlText w:val="-"/>
      <w:lvlJc w:val="left"/>
      <w:pPr>
        <w:ind w:left="1600" w:hanging="400"/>
      </w:pPr>
      <w:rPr>
        <w:rFonts w:ascii="Times New Roman" w:eastAsia="Malgun Gothic" w:hAnsi="Times New Roman" w:cs="Times New Roman"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158B2C4C"/>
    <w:multiLevelType w:val="hybridMultilevel"/>
    <w:tmpl w:val="4F9C823C"/>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16643054"/>
    <w:multiLevelType w:val="hybridMultilevel"/>
    <w:tmpl w:val="A582DC7C"/>
    <w:lvl w:ilvl="0" w:tplc="08090001">
      <w:start w:val="1"/>
      <w:numFmt w:val="bullet"/>
      <w:lvlText w:val=""/>
      <w:lvlJc w:val="left"/>
      <w:pPr>
        <w:ind w:left="1120" w:hanging="360"/>
      </w:pPr>
      <w:rPr>
        <w:rFonts w:ascii="Symbol" w:hAnsi="Symbol" w:hint="default"/>
      </w:rPr>
    </w:lvl>
    <w:lvl w:ilvl="1" w:tplc="08090003" w:tentative="1">
      <w:start w:val="1"/>
      <w:numFmt w:val="bullet"/>
      <w:lvlText w:val="o"/>
      <w:lvlJc w:val="left"/>
      <w:pPr>
        <w:ind w:left="1840" w:hanging="360"/>
      </w:pPr>
      <w:rPr>
        <w:rFonts w:ascii="Courier New" w:hAnsi="Courier New" w:cs="Courier New" w:hint="default"/>
      </w:rPr>
    </w:lvl>
    <w:lvl w:ilvl="2" w:tplc="08090005" w:tentative="1">
      <w:start w:val="1"/>
      <w:numFmt w:val="bullet"/>
      <w:lvlText w:val=""/>
      <w:lvlJc w:val="left"/>
      <w:pPr>
        <w:ind w:left="2560" w:hanging="360"/>
      </w:pPr>
      <w:rPr>
        <w:rFonts w:ascii="Wingdings" w:hAnsi="Wingdings" w:hint="default"/>
      </w:rPr>
    </w:lvl>
    <w:lvl w:ilvl="3" w:tplc="08090001" w:tentative="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13" w15:restartNumberingAfterBreak="0">
    <w:nsid w:val="18FD4CD6"/>
    <w:multiLevelType w:val="multilevel"/>
    <w:tmpl w:val="A3AA38E4"/>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BC62B59"/>
    <w:multiLevelType w:val="hybridMultilevel"/>
    <w:tmpl w:val="5CFC9A7C"/>
    <w:lvl w:ilvl="0" w:tplc="CB028D58">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40F025D"/>
    <w:multiLevelType w:val="hybridMultilevel"/>
    <w:tmpl w:val="0944E3CE"/>
    <w:lvl w:ilvl="0" w:tplc="04090001">
      <w:start w:val="1"/>
      <w:numFmt w:val="bullet"/>
      <w:lvlText w:val=""/>
      <w:lvlJc w:val="left"/>
      <w:pPr>
        <w:tabs>
          <w:tab w:val="num" w:pos="720"/>
        </w:tabs>
        <w:ind w:left="720" w:hanging="360"/>
      </w:pPr>
      <w:rPr>
        <w:rFonts w:ascii="Symbol" w:hAnsi="Symbol" w:hint="default"/>
      </w:rPr>
    </w:lvl>
    <w:lvl w:ilvl="1" w:tplc="39CCC1B2">
      <w:numFmt w:val="bullet"/>
      <w:lvlText w:val="–"/>
      <w:lvlJc w:val="left"/>
      <w:pPr>
        <w:tabs>
          <w:tab w:val="num" w:pos="1440"/>
        </w:tabs>
        <w:ind w:left="1440" w:hanging="360"/>
      </w:pPr>
      <w:rPr>
        <w:rFonts w:ascii="Ericsson Capital TT" w:hAnsi="Ericsson Capital TT" w:hint="default"/>
      </w:rPr>
    </w:lvl>
    <w:lvl w:ilvl="2" w:tplc="73F4C176">
      <w:numFmt w:val="bullet"/>
      <w:lvlText w:val="›"/>
      <w:lvlJc w:val="left"/>
      <w:pPr>
        <w:tabs>
          <w:tab w:val="num" w:pos="2160"/>
        </w:tabs>
        <w:ind w:left="2160" w:hanging="360"/>
      </w:pPr>
      <w:rPr>
        <w:rFonts w:ascii="Ericsson Capital TT" w:hAnsi="Ericsson Capital TT" w:hint="default"/>
      </w:rPr>
    </w:lvl>
    <w:lvl w:ilvl="3" w:tplc="41083470" w:tentative="1">
      <w:start w:val="1"/>
      <w:numFmt w:val="bullet"/>
      <w:lvlText w:val="›"/>
      <w:lvlJc w:val="left"/>
      <w:pPr>
        <w:tabs>
          <w:tab w:val="num" w:pos="2880"/>
        </w:tabs>
        <w:ind w:left="2880" w:hanging="360"/>
      </w:pPr>
      <w:rPr>
        <w:rFonts w:ascii="Arial" w:hAnsi="Arial" w:hint="default"/>
      </w:rPr>
    </w:lvl>
    <w:lvl w:ilvl="4" w:tplc="06042266" w:tentative="1">
      <w:start w:val="1"/>
      <w:numFmt w:val="bullet"/>
      <w:lvlText w:val="›"/>
      <w:lvlJc w:val="left"/>
      <w:pPr>
        <w:tabs>
          <w:tab w:val="num" w:pos="3600"/>
        </w:tabs>
        <w:ind w:left="3600" w:hanging="360"/>
      </w:pPr>
      <w:rPr>
        <w:rFonts w:ascii="Arial" w:hAnsi="Arial" w:hint="default"/>
      </w:rPr>
    </w:lvl>
    <w:lvl w:ilvl="5" w:tplc="E45C4BBA" w:tentative="1">
      <w:start w:val="1"/>
      <w:numFmt w:val="bullet"/>
      <w:lvlText w:val="›"/>
      <w:lvlJc w:val="left"/>
      <w:pPr>
        <w:tabs>
          <w:tab w:val="num" w:pos="4320"/>
        </w:tabs>
        <w:ind w:left="4320" w:hanging="360"/>
      </w:pPr>
      <w:rPr>
        <w:rFonts w:ascii="Arial" w:hAnsi="Arial" w:hint="default"/>
      </w:rPr>
    </w:lvl>
    <w:lvl w:ilvl="6" w:tplc="7E96BA2C" w:tentative="1">
      <w:start w:val="1"/>
      <w:numFmt w:val="bullet"/>
      <w:lvlText w:val="›"/>
      <w:lvlJc w:val="left"/>
      <w:pPr>
        <w:tabs>
          <w:tab w:val="num" w:pos="5040"/>
        </w:tabs>
        <w:ind w:left="5040" w:hanging="360"/>
      </w:pPr>
      <w:rPr>
        <w:rFonts w:ascii="Arial" w:hAnsi="Arial" w:hint="default"/>
      </w:rPr>
    </w:lvl>
    <w:lvl w:ilvl="7" w:tplc="DCF404C8" w:tentative="1">
      <w:start w:val="1"/>
      <w:numFmt w:val="bullet"/>
      <w:lvlText w:val="›"/>
      <w:lvlJc w:val="left"/>
      <w:pPr>
        <w:tabs>
          <w:tab w:val="num" w:pos="5760"/>
        </w:tabs>
        <w:ind w:left="5760" w:hanging="360"/>
      </w:pPr>
      <w:rPr>
        <w:rFonts w:ascii="Arial" w:hAnsi="Arial" w:hint="default"/>
      </w:rPr>
    </w:lvl>
    <w:lvl w:ilvl="8" w:tplc="C410215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8307A6F"/>
    <w:multiLevelType w:val="hybridMultilevel"/>
    <w:tmpl w:val="7F64C824"/>
    <w:lvl w:ilvl="0" w:tplc="7962431C">
      <w:start w:val="1"/>
      <w:numFmt w:val="bullet"/>
      <w:lvlText w:val="•"/>
      <w:lvlJc w:val="left"/>
      <w:pPr>
        <w:tabs>
          <w:tab w:val="num" w:pos="720"/>
        </w:tabs>
        <w:ind w:left="720" w:hanging="360"/>
      </w:pPr>
      <w:rPr>
        <w:rFonts w:ascii="Arial" w:hAnsi="Arial" w:hint="default"/>
      </w:rPr>
    </w:lvl>
    <w:lvl w:ilvl="1" w:tplc="65EED6B8">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8DC4711"/>
    <w:multiLevelType w:val="hybridMultilevel"/>
    <w:tmpl w:val="1B668522"/>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2A64EC"/>
    <w:multiLevelType w:val="hybridMultilevel"/>
    <w:tmpl w:val="025AB22C"/>
    <w:lvl w:ilvl="0" w:tplc="4C34D014">
      <w:start w:val="278"/>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15:restartNumberingAfterBreak="0">
    <w:nsid w:val="2A2C1DB8"/>
    <w:multiLevelType w:val="hybridMultilevel"/>
    <w:tmpl w:val="81E22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291D71"/>
    <w:multiLevelType w:val="multilevel"/>
    <w:tmpl w:val="82683D96"/>
    <w:lvl w:ilvl="0">
      <w:start w:val="1"/>
      <w:numFmt w:val="decimal"/>
      <w:pStyle w:val="Heading1"/>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2" w15:restartNumberingAfterBreak="0">
    <w:nsid w:val="35715CDA"/>
    <w:multiLevelType w:val="hybridMultilevel"/>
    <w:tmpl w:val="57C6B0E6"/>
    <w:lvl w:ilvl="0" w:tplc="7962431C">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5E13858"/>
    <w:multiLevelType w:val="hybridMultilevel"/>
    <w:tmpl w:val="8E4A2F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6412A6B"/>
    <w:multiLevelType w:val="hybridMultilevel"/>
    <w:tmpl w:val="C604F94A"/>
    <w:lvl w:ilvl="0" w:tplc="5164F95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7C23F9A"/>
    <w:multiLevelType w:val="hybridMultilevel"/>
    <w:tmpl w:val="6CF090FE"/>
    <w:lvl w:ilvl="0" w:tplc="CE181FA8">
      <w:start w:val="1"/>
      <w:numFmt w:val="bullet"/>
      <w:lvlText w:val="•"/>
      <w:lvlJc w:val="left"/>
      <w:pPr>
        <w:tabs>
          <w:tab w:val="num" w:pos="720"/>
        </w:tabs>
        <w:ind w:left="720" w:hanging="360"/>
      </w:pPr>
      <w:rPr>
        <w:rFonts w:ascii="Arial" w:hAnsi="Arial" w:hint="default"/>
      </w:rPr>
    </w:lvl>
    <w:lvl w:ilvl="1" w:tplc="C6CE7A1C">
      <w:start w:val="1"/>
      <w:numFmt w:val="bullet"/>
      <w:lvlText w:val="•"/>
      <w:lvlJc w:val="left"/>
      <w:pPr>
        <w:tabs>
          <w:tab w:val="num" w:pos="1440"/>
        </w:tabs>
        <w:ind w:left="1440" w:hanging="360"/>
      </w:pPr>
      <w:rPr>
        <w:rFonts w:ascii="Arial" w:hAnsi="Arial" w:hint="default"/>
      </w:rPr>
    </w:lvl>
    <w:lvl w:ilvl="2" w:tplc="02BC6174">
      <w:numFmt w:val="bullet"/>
      <w:lvlText w:val="o"/>
      <w:lvlJc w:val="left"/>
      <w:pPr>
        <w:tabs>
          <w:tab w:val="num" w:pos="2160"/>
        </w:tabs>
        <w:ind w:left="2160" w:hanging="360"/>
      </w:pPr>
      <w:rPr>
        <w:rFonts w:ascii="Courier New" w:hAnsi="Courier New" w:hint="default"/>
      </w:rPr>
    </w:lvl>
    <w:lvl w:ilvl="3" w:tplc="3B1CEA58">
      <w:numFmt w:val="bullet"/>
      <w:lvlText w:val="o"/>
      <w:lvlJc w:val="left"/>
      <w:pPr>
        <w:tabs>
          <w:tab w:val="num" w:pos="2880"/>
        </w:tabs>
        <w:ind w:left="2880" w:hanging="360"/>
      </w:pPr>
      <w:rPr>
        <w:rFonts w:ascii="Courier New" w:hAnsi="Courier New" w:hint="default"/>
      </w:rPr>
    </w:lvl>
    <w:lvl w:ilvl="4" w:tplc="E2DE1BA4">
      <w:start w:val="1"/>
      <w:numFmt w:val="bullet"/>
      <w:lvlText w:val="•"/>
      <w:lvlJc w:val="left"/>
      <w:pPr>
        <w:tabs>
          <w:tab w:val="num" w:pos="3600"/>
        </w:tabs>
        <w:ind w:left="3600" w:hanging="360"/>
      </w:pPr>
      <w:rPr>
        <w:rFonts w:ascii="Arial" w:hAnsi="Arial" w:hint="default"/>
      </w:rPr>
    </w:lvl>
    <w:lvl w:ilvl="5" w:tplc="D7B6DD08" w:tentative="1">
      <w:start w:val="1"/>
      <w:numFmt w:val="bullet"/>
      <w:lvlText w:val="•"/>
      <w:lvlJc w:val="left"/>
      <w:pPr>
        <w:tabs>
          <w:tab w:val="num" w:pos="4320"/>
        </w:tabs>
        <w:ind w:left="4320" w:hanging="360"/>
      </w:pPr>
      <w:rPr>
        <w:rFonts w:ascii="Arial" w:hAnsi="Arial" w:hint="default"/>
      </w:rPr>
    </w:lvl>
    <w:lvl w:ilvl="6" w:tplc="FBD0F6F2" w:tentative="1">
      <w:start w:val="1"/>
      <w:numFmt w:val="bullet"/>
      <w:lvlText w:val="•"/>
      <w:lvlJc w:val="left"/>
      <w:pPr>
        <w:tabs>
          <w:tab w:val="num" w:pos="5040"/>
        </w:tabs>
        <w:ind w:left="5040" w:hanging="360"/>
      </w:pPr>
      <w:rPr>
        <w:rFonts w:ascii="Arial" w:hAnsi="Arial" w:hint="default"/>
      </w:rPr>
    </w:lvl>
    <w:lvl w:ilvl="7" w:tplc="64BE6076" w:tentative="1">
      <w:start w:val="1"/>
      <w:numFmt w:val="bullet"/>
      <w:lvlText w:val="•"/>
      <w:lvlJc w:val="left"/>
      <w:pPr>
        <w:tabs>
          <w:tab w:val="num" w:pos="5760"/>
        </w:tabs>
        <w:ind w:left="5760" w:hanging="360"/>
      </w:pPr>
      <w:rPr>
        <w:rFonts w:ascii="Arial" w:hAnsi="Arial" w:hint="default"/>
      </w:rPr>
    </w:lvl>
    <w:lvl w:ilvl="8" w:tplc="1DF2348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8E26970"/>
    <w:multiLevelType w:val="hybridMultilevel"/>
    <w:tmpl w:val="90B274FA"/>
    <w:lvl w:ilvl="0" w:tplc="0BA8A3D0">
      <w:start w:val="1"/>
      <w:numFmt w:val="bullet"/>
      <w:lvlText w:val="•"/>
      <w:lvlJc w:val="left"/>
      <w:pPr>
        <w:tabs>
          <w:tab w:val="num" w:pos="720"/>
        </w:tabs>
        <w:ind w:left="720" w:hanging="360"/>
      </w:pPr>
      <w:rPr>
        <w:rFonts w:ascii="Arial" w:hAnsi="Arial" w:hint="default"/>
      </w:rPr>
    </w:lvl>
    <w:lvl w:ilvl="1" w:tplc="139A59AE">
      <w:start w:val="1"/>
      <w:numFmt w:val="bullet"/>
      <w:lvlText w:val="•"/>
      <w:lvlJc w:val="left"/>
      <w:pPr>
        <w:tabs>
          <w:tab w:val="num" w:pos="1440"/>
        </w:tabs>
        <w:ind w:left="1440" w:hanging="360"/>
      </w:pPr>
      <w:rPr>
        <w:rFonts w:ascii="Arial" w:hAnsi="Arial" w:hint="default"/>
      </w:rPr>
    </w:lvl>
    <w:lvl w:ilvl="2" w:tplc="D2F815B8">
      <w:start w:val="1"/>
      <w:numFmt w:val="bullet"/>
      <w:lvlText w:val="•"/>
      <w:lvlJc w:val="left"/>
      <w:pPr>
        <w:tabs>
          <w:tab w:val="num" w:pos="2160"/>
        </w:tabs>
        <w:ind w:left="2160" w:hanging="360"/>
      </w:pPr>
      <w:rPr>
        <w:rFonts w:ascii="Arial" w:hAnsi="Arial" w:hint="default"/>
      </w:rPr>
    </w:lvl>
    <w:lvl w:ilvl="3" w:tplc="B58C7194">
      <w:start w:val="1"/>
      <w:numFmt w:val="bullet"/>
      <w:lvlText w:val="•"/>
      <w:lvlJc w:val="left"/>
      <w:pPr>
        <w:tabs>
          <w:tab w:val="num" w:pos="2880"/>
        </w:tabs>
        <w:ind w:left="2880" w:hanging="360"/>
      </w:pPr>
      <w:rPr>
        <w:rFonts w:ascii="Arial" w:hAnsi="Arial" w:hint="default"/>
      </w:rPr>
    </w:lvl>
    <w:lvl w:ilvl="4" w:tplc="C04A5EE4" w:tentative="1">
      <w:start w:val="1"/>
      <w:numFmt w:val="bullet"/>
      <w:lvlText w:val="•"/>
      <w:lvlJc w:val="left"/>
      <w:pPr>
        <w:tabs>
          <w:tab w:val="num" w:pos="3600"/>
        </w:tabs>
        <w:ind w:left="3600" w:hanging="360"/>
      </w:pPr>
      <w:rPr>
        <w:rFonts w:ascii="Arial" w:hAnsi="Arial" w:hint="default"/>
      </w:rPr>
    </w:lvl>
    <w:lvl w:ilvl="5" w:tplc="C472CDB0" w:tentative="1">
      <w:start w:val="1"/>
      <w:numFmt w:val="bullet"/>
      <w:lvlText w:val="•"/>
      <w:lvlJc w:val="left"/>
      <w:pPr>
        <w:tabs>
          <w:tab w:val="num" w:pos="4320"/>
        </w:tabs>
        <w:ind w:left="4320" w:hanging="360"/>
      </w:pPr>
      <w:rPr>
        <w:rFonts w:ascii="Arial" w:hAnsi="Arial" w:hint="default"/>
      </w:rPr>
    </w:lvl>
    <w:lvl w:ilvl="6" w:tplc="8B18B84C" w:tentative="1">
      <w:start w:val="1"/>
      <w:numFmt w:val="bullet"/>
      <w:lvlText w:val="•"/>
      <w:lvlJc w:val="left"/>
      <w:pPr>
        <w:tabs>
          <w:tab w:val="num" w:pos="5040"/>
        </w:tabs>
        <w:ind w:left="5040" w:hanging="360"/>
      </w:pPr>
      <w:rPr>
        <w:rFonts w:ascii="Arial" w:hAnsi="Arial" w:hint="default"/>
      </w:rPr>
    </w:lvl>
    <w:lvl w:ilvl="7" w:tplc="C900BC4A" w:tentative="1">
      <w:start w:val="1"/>
      <w:numFmt w:val="bullet"/>
      <w:lvlText w:val="•"/>
      <w:lvlJc w:val="left"/>
      <w:pPr>
        <w:tabs>
          <w:tab w:val="num" w:pos="5760"/>
        </w:tabs>
        <w:ind w:left="5760" w:hanging="360"/>
      </w:pPr>
      <w:rPr>
        <w:rFonts w:ascii="Arial" w:hAnsi="Arial" w:hint="default"/>
      </w:rPr>
    </w:lvl>
    <w:lvl w:ilvl="8" w:tplc="DEDE88D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93946F5"/>
    <w:multiLevelType w:val="hybridMultilevel"/>
    <w:tmpl w:val="B0541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8A57D0"/>
    <w:multiLevelType w:val="hybridMultilevel"/>
    <w:tmpl w:val="30A6BBCE"/>
    <w:lvl w:ilvl="0" w:tplc="54FE05B4">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3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DF95A20"/>
    <w:multiLevelType w:val="hybridMultilevel"/>
    <w:tmpl w:val="1AA80756"/>
    <w:lvl w:ilvl="0" w:tplc="CB028D58">
      <w:start w:val="1"/>
      <w:numFmt w:val="bullet"/>
      <w:lvlText w:val="•"/>
      <w:lvlJc w:val="left"/>
      <w:pPr>
        <w:ind w:left="1602" w:hanging="400"/>
      </w:pPr>
      <w:rPr>
        <w:rFonts w:ascii="Arial" w:hAnsi="Arial" w:hint="default"/>
      </w:rPr>
    </w:lvl>
    <w:lvl w:ilvl="1" w:tplc="04090003" w:tentative="1">
      <w:start w:val="1"/>
      <w:numFmt w:val="bullet"/>
      <w:lvlText w:val=""/>
      <w:lvlJc w:val="left"/>
      <w:pPr>
        <w:ind w:left="2002" w:hanging="400"/>
      </w:pPr>
      <w:rPr>
        <w:rFonts w:ascii="Wingdings" w:hAnsi="Wingdings" w:hint="default"/>
      </w:rPr>
    </w:lvl>
    <w:lvl w:ilvl="2" w:tplc="04090005" w:tentative="1">
      <w:start w:val="1"/>
      <w:numFmt w:val="bullet"/>
      <w:lvlText w:val=""/>
      <w:lvlJc w:val="left"/>
      <w:pPr>
        <w:ind w:left="2402" w:hanging="400"/>
      </w:pPr>
      <w:rPr>
        <w:rFonts w:ascii="Wingdings" w:hAnsi="Wingdings" w:hint="default"/>
      </w:rPr>
    </w:lvl>
    <w:lvl w:ilvl="3" w:tplc="04090001" w:tentative="1">
      <w:start w:val="1"/>
      <w:numFmt w:val="bullet"/>
      <w:lvlText w:val=""/>
      <w:lvlJc w:val="left"/>
      <w:pPr>
        <w:ind w:left="2802" w:hanging="400"/>
      </w:pPr>
      <w:rPr>
        <w:rFonts w:ascii="Wingdings" w:hAnsi="Wingdings" w:hint="default"/>
      </w:rPr>
    </w:lvl>
    <w:lvl w:ilvl="4" w:tplc="04090003" w:tentative="1">
      <w:start w:val="1"/>
      <w:numFmt w:val="bullet"/>
      <w:lvlText w:val=""/>
      <w:lvlJc w:val="left"/>
      <w:pPr>
        <w:ind w:left="3202" w:hanging="400"/>
      </w:pPr>
      <w:rPr>
        <w:rFonts w:ascii="Wingdings" w:hAnsi="Wingdings" w:hint="default"/>
      </w:rPr>
    </w:lvl>
    <w:lvl w:ilvl="5" w:tplc="04090005" w:tentative="1">
      <w:start w:val="1"/>
      <w:numFmt w:val="bullet"/>
      <w:lvlText w:val=""/>
      <w:lvlJc w:val="left"/>
      <w:pPr>
        <w:ind w:left="3602" w:hanging="400"/>
      </w:pPr>
      <w:rPr>
        <w:rFonts w:ascii="Wingdings" w:hAnsi="Wingdings" w:hint="default"/>
      </w:rPr>
    </w:lvl>
    <w:lvl w:ilvl="6" w:tplc="04090001" w:tentative="1">
      <w:start w:val="1"/>
      <w:numFmt w:val="bullet"/>
      <w:lvlText w:val=""/>
      <w:lvlJc w:val="left"/>
      <w:pPr>
        <w:ind w:left="4002" w:hanging="400"/>
      </w:pPr>
      <w:rPr>
        <w:rFonts w:ascii="Wingdings" w:hAnsi="Wingdings" w:hint="default"/>
      </w:rPr>
    </w:lvl>
    <w:lvl w:ilvl="7" w:tplc="04090003" w:tentative="1">
      <w:start w:val="1"/>
      <w:numFmt w:val="bullet"/>
      <w:lvlText w:val=""/>
      <w:lvlJc w:val="left"/>
      <w:pPr>
        <w:ind w:left="4402" w:hanging="400"/>
      </w:pPr>
      <w:rPr>
        <w:rFonts w:ascii="Wingdings" w:hAnsi="Wingdings" w:hint="default"/>
      </w:rPr>
    </w:lvl>
    <w:lvl w:ilvl="8" w:tplc="04090005" w:tentative="1">
      <w:start w:val="1"/>
      <w:numFmt w:val="bullet"/>
      <w:lvlText w:val=""/>
      <w:lvlJc w:val="left"/>
      <w:pPr>
        <w:ind w:left="4802" w:hanging="400"/>
      </w:pPr>
      <w:rPr>
        <w:rFonts w:ascii="Wingdings" w:hAnsi="Wingdings" w:hint="default"/>
      </w:rPr>
    </w:lvl>
  </w:abstractNum>
  <w:abstractNum w:abstractNumId="33" w15:restartNumberingAfterBreak="0">
    <w:nsid w:val="65042390"/>
    <w:multiLevelType w:val="hybridMultilevel"/>
    <w:tmpl w:val="F6BC0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CE6890"/>
    <w:multiLevelType w:val="hybridMultilevel"/>
    <w:tmpl w:val="74708A26"/>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632023E6">
      <w:start w:val="1"/>
      <w:numFmt w:val="bullet"/>
      <w:lvlText w:val=""/>
      <w:lvlJc w:val="left"/>
      <w:pPr>
        <w:ind w:left="2880" w:hanging="360"/>
      </w:pPr>
      <w:rPr>
        <w:rFonts w:ascii="Symbol" w:eastAsia="Malgun Gothic" w:hAnsi="Symbol" w:cs="Batang"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6FE6E45"/>
    <w:multiLevelType w:val="hybridMultilevel"/>
    <w:tmpl w:val="F19CB746"/>
    <w:lvl w:ilvl="0" w:tplc="762C0A86">
      <w:start w:val="1"/>
      <w:numFmt w:val="decimal"/>
      <w:lvlText w:val="%1."/>
      <w:lvlJc w:val="left"/>
      <w:pPr>
        <w:ind w:left="1155" w:hanging="360"/>
      </w:pPr>
      <w:rPr>
        <w:rFonts w:hint="default"/>
      </w:rPr>
    </w:lvl>
    <w:lvl w:ilvl="1" w:tplc="04090019" w:tentative="1">
      <w:start w:val="1"/>
      <w:numFmt w:val="upperLetter"/>
      <w:lvlText w:val="%2."/>
      <w:lvlJc w:val="left"/>
      <w:pPr>
        <w:ind w:left="1595" w:hanging="400"/>
      </w:pPr>
    </w:lvl>
    <w:lvl w:ilvl="2" w:tplc="0409001B" w:tentative="1">
      <w:start w:val="1"/>
      <w:numFmt w:val="lowerRoman"/>
      <w:lvlText w:val="%3."/>
      <w:lvlJc w:val="right"/>
      <w:pPr>
        <w:ind w:left="1995" w:hanging="400"/>
      </w:pPr>
    </w:lvl>
    <w:lvl w:ilvl="3" w:tplc="0409000F" w:tentative="1">
      <w:start w:val="1"/>
      <w:numFmt w:val="decimal"/>
      <w:lvlText w:val="%4."/>
      <w:lvlJc w:val="left"/>
      <w:pPr>
        <w:ind w:left="2395" w:hanging="400"/>
      </w:pPr>
    </w:lvl>
    <w:lvl w:ilvl="4" w:tplc="04090019" w:tentative="1">
      <w:start w:val="1"/>
      <w:numFmt w:val="upperLetter"/>
      <w:lvlText w:val="%5."/>
      <w:lvlJc w:val="left"/>
      <w:pPr>
        <w:ind w:left="2795" w:hanging="400"/>
      </w:pPr>
    </w:lvl>
    <w:lvl w:ilvl="5" w:tplc="0409001B" w:tentative="1">
      <w:start w:val="1"/>
      <w:numFmt w:val="lowerRoman"/>
      <w:lvlText w:val="%6."/>
      <w:lvlJc w:val="right"/>
      <w:pPr>
        <w:ind w:left="3195" w:hanging="400"/>
      </w:pPr>
    </w:lvl>
    <w:lvl w:ilvl="6" w:tplc="0409000F" w:tentative="1">
      <w:start w:val="1"/>
      <w:numFmt w:val="decimal"/>
      <w:lvlText w:val="%7."/>
      <w:lvlJc w:val="left"/>
      <w:pPr>
        <w:ind w:left="3595" w:hanging="400"/>
      </w:pPr>
    </w:lvl>
    <w:lvl w:ilvl="7" w:tplc="04090019" w:tentative="1">
      <w:start w:val="1"/>
      <w:numFmt w:val="upperLetter"/>
      <w:lvlText w:val="%8."/>
      <w:lvlJc w:val="left"/>
      <w:pPr>
        <w:ind w:left="3995" w:hanging="400"/>
      </w:pPr>
    </w:lvl>
    <w:lvl w:ilvl="8" w:tplc="0409001B" w:tentative="1">
      <w:start w:val="1"/>
      <w:numFmt w:val="lowerRoman"/>
      <w:lvlText w:val="%9."/>
      <w:lvlJc w:val="right"/>
      <w:pPr>
        <w:ind w:left="4395" w:hanging="400"/>
      </w:pPr>
    </w:lvl>
  </w:abstractNum>
  <w:abstractNum w:abstractNumId="36"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DB80C79"/>
    <w:multiLevelType w:val="hybridMultilevel"/>
    <w:tmpl w:val="DE146456"/>
    <w:lvl w:ilvl="0" w:tplc="9744A9CE">
      <w:start w:val="1"/>
      <w:numFmt w:val="decimal"/>
      <w:lvlText w:val="%1)"/>
      <w:lvlJc w:val="left"/>
      <w:pPr>
        <w:ind w:left="1020" w:hanging="624"/>
      </w:pPr>
      <w:rPr>
        <w:rFonts w:hint="default"/>
      </w:rPr>
    </w:lvl>
    <w:lvl w:ilvl="1" w:tplc="08090019" w:tentative="1">
      <w:start w:val="1"/>
      <w:numFmt w:val="lowerLetter"/>
      <w:lvlText w:val="%2."/>
      <w:lvlJc w:val="left"/>
      <w:pPr>
        <w:ind w:left="1476" w:hanging="360"/>
      </w:pPr>
    </w:lvl>
    <w:lvl w:ilvl="2" w:tplc="0809001B" w:tentative="1">
      <w:start w:val="1"/>
      <w:numFmt w:val="lowerRoman"/>
      <w:lvlText w:val="%3."/>
      <w:lvlJc w:val="right"/>
      <w:pPr>
        <w:ind w:left="2196" w:hanging="180"/>
      </w:pPr>
    </w:lvl>
    <w:lvl w:ilvl="3" w:tplc="0809000F" w:tentative="1">
      <w:start w:val="1"/>
      <w:numFmt w:val="decimal"/>
      <w:lvlText w:val="%4."/>
      <w:lvlJc w:val="left"/>
      <w:pPr>
        <w:ind w:left="2916" w:hanging="360"/>
      </w:pPr>
    </w:lvl>
    <w:lvl w:ilvl="4" w:tplc="08090019" w:tentative="1">
      <w:start w:val="1"/>
      <w:numFmt w:val="lowerLetter"/>
      <w:lvlText w:val="%5."/>
      <w:lvlJc w:val="left"/>
      <w:pPr>
        <w:ind w:left="3636" w:hanging="360"/>
      </w:pPr>
    </w:lvl>
    <w:lvl w:ilvl="5" w:tplc="0809001B" w:tentative="1">
      <w:start w:val="1"/>
      <w:numFmt w:val="lowerRoman"/>
      <w:lvlText w:val="%6."/>
      <w:lvlJc w:val="right"/>
      <w:pPr>
        <w:ind w:left="4356" w:hanging="180"/>
      </w:pPr>
    </w:lvl>
    <w:lvl w:ilvl="6" w:tplc="0809000F" w:tentative="1">
      <w:start w:val="1"/>
      <w:numFmt w:val="decimal"/>
      <w:lvlText w:val="%7."/>
      <w:lvlJc w:val="left"/>
      <w:pPr>
        <w:ind w:left="5076" w:hanging="360"/>
      </w:pPr>
    </w:lvl>
    <w:lvl w:ilvl="7" w:tplc="08090019" w:tentative="1">
      <w:start w:val="1"/>
      <w:numFmt w:val="lowerLetter"/>
      <w:lvlText w:val="%8."/>
      <w:lvlJc w:val="left"/>
      <w:pPr>
        <w:ind w:left="5796" w:hanging="360"/>
      </w:pPr>
    </w:lvl>
    <w:lvl w:ilvl="8" w:tplc="0809001B" w:tentative="1">
      <w:start w:val="1"/>
      <w:numFmt w:val="lowerRoman"/>
      <w:lvlText w:val="%9."/>
      <w:lvlJc w:val="right"/>
      <w:pPr>
        <w:ind w:left="6516" w:hanging="180"/>
      </w:pPr>
    </w:lvl>
  </w:abstractNum>
  <w:abstractNum w:abstractNumId="3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40" w15:restartNumberingAfterBreak="0">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676E7A"/>
    <w:multiLevelType w:val="hybridMultilevel"/>
    <w:tmpl w:val="3A1EDB9E"/>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BE96F018">
      <w:numFmt w:val="bullet"/>
      <w:lvlText w:val="-"/>
      <w:lvlJc w:val="left"/>
      <w:pPr>
        <w:ind w:left="3600" w:hanging="360"/>
      </w:pPr>
      <w:rPr>
        <w:rFonts w:ascii="Times New Roman" w:eastAsia="Malgun Gothic" w:hAnsi="Times New Roman" w:cs="Times New Roman"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C133A21"/>
    <w:multiLevelType w:val="hybridMultilevel"/>
    <w:tmpl w:val="B066A6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C9661A9"/>
    <w:multiLevelType w:val="hybridMultilevel"/>
    <w:tmpl w:val="C96CE134"/>
    <w:lvl w:ilvl="0" w:tplc="08090001">
      <w:start w:val="1"/>
      <w:numFmt w:val="bullet"/>
      <w:lvlText w:val=""/>
      <w:lvlJc w:val="left"/>
      <w:pPr>
        <w:ind w:left="1116" w:hanging="360"/>
      </w:pPr>
      <w:rPr>
        <w:rFonts w:ascii="Symbol" w:hAnsi="Symbol" w:hint="default"/>
      </w:rPr>
    </w:lvl>
    <w:lvl w:ilvl="1" w:tplc="08090003" w:tentative="1">
      <w:start w:val="1"/>
      <w:numFmt w:val="bullet"/>
      <w:lvlText w:val="o"/>
      <w:lvlJc w:val="left"/>
      <w:pPr>
        <w:ind w:left="1836" w:hanging="360"/>
      </w:pPr>
      <w:rPr>
        <w:rFonts w:ascii="Courier New" w:hAnsi="Courier New" w:cs="Courier New" w:hint="default"/>
      </w:rPr>
    </w:lvl>
    <w:lvl w:ilvl="2" w:tplc="08090005" w:tentative="1">
      <w:start w:val="1"/>
      <w:numFmt w:val="bullet"/>
      <w:lvlText w:val=""/>
      <w:lvlJc w:val="left"/>
      <w:pPr>
        <w:ind w:left="2556" w:hanging="360"/>
      </w:pPr>
      <w:rPr>
        <w:rFonts w:ascii="Wingdings" w:hAnsi="Wingdings" w:hint="default"/>
      </w:rPr>
    </w:lvl>
    <w:lvl w:ilvl="3" w:tplc="08090001" w:tentative="1">
      <w:start w:val="1"/>
      <w:numFmt w:val="bullet"/>
      <w:lvlText w:val=""/>
      <w:lvlJc w:val="left"/>
      <w:pPr>
        <w:ind w:left="3276" w:hanging="360"/>
      </w:pPr>
      <w:rPr>
        <w:rFonts w:ascii="Symbol" w:hAnsi="Symbol" w:hint="default"/>
      </w:rPr>
    </w:lvl>
    <w:lvl w:ilvl="4" w:tplc="08090003" w:tentative="1">
      <w:start w:val="1"/>
      <w:numFmt w:val="bullet"/>
      <w:lvlText w:val="o"/>
      <w:lvlJc w:val="left"/>
      <w:pPr>
        <w:ind w:left="3996" w:hanging="360"/>
      </w:pPr>
      <w:rPr>
        <w:rFonts w:ascii="Courier New" w:hAnsi="Courier New" w:cs="Courier New" w:hint="default"/>
      </w:rPr>
    </w:lvl>
    <w:lvl w:ilvl="5" w:tplc="08090005" w:tentative="1">
      <w:start w:val="1"/>
      <w:numFmt w:val="bullet"/>
      <w:lvlText w:val=""/>
      <w:lvlJc w:val="left"/>
      <w:pPr>
        <w:ind w:left="4716" w:hanging="360"/>
      </w:pPr>
      <w:rPr>
        <w:rFonts w:ascii="Wingdings" w:hAnsi="Wingdings" w:hint="default"/>
      </w:rPr>
    </w:lvl>
    <w:lvl w:ilvl="6" w:tplc="08090001" w:tentative="1">
      <w:start w:val="1"/>
      <w:numFmt w:val="bullet"/>
      <w:lvlText w:val=""/>
      <w:lvlJc w:val="left"/>
      <w:pPr>
        <w:ind w:left="5436" w:hanging="360"/>
      </w:pPr>
      <w:rPr>
        <w:rFonts w:ascii="Symbol" w:hAnsi="Symbol" w:hint="default"/>
      </w:rPr>
    </w:lvl>
    <w:lvl w:ilvl="7" w:tplc="08090003" w:tentative="1">
      <w:start w:val="1"/>
      <w:numFmt w:val="bullet"/>
      <w:lvlText w:val="o"/>
      <w:lvlJc w:val="left"/>
      <w:pPr>
        <w:ind w:left="6156" w:hanging="360"/>
      </w:pPr>
      <w:rPr>
        <w:rFonts w:ascii="Courier New" w:hAnsi="Courier New" w:cs="Courier New" w:hint="default"/>
      </w:rPr>
    </w:lvl>
    <w:lvl w:ilvl="8" w:tplc="08090005" w:tentative="1">
      <w:start w:val="1"/>
      <w:numFmt w:val="bullet"/>
      <w:lvlText w:val=""/>
      <w:lvlJc w:val="left"/>
      <w:pPr>
        <w:ind w:left="6876" w:hanging="360"/>
      </w:pPr>
      <w:rPr>
        <w:rFonts w:ascii="Wingdings" w:hAnsi="Wingdings" w:hint="default"/>
      </w:rPr>
    </w:lvl>
  </w:abstractNum>
  <w:abstractNum w:abstractNumId="44" w15:restartNumberingAfterBreak="0">
    <w:nsid w:val="7D59018F"/>
    <w:multiLevelType w:val="hybridMultilevel"/>
    <w:tmpl w:val="4EDCE454"/>
    <w:lvl w:ilvl="0" w:tplc="C87E4090">
      <w:start w:val="1"/>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1"/>
  </w:num>
  <w:num w:numId="3">
    <w:abstractNumId w:val="31"/>
  </w:num>
  <w:num w:numId="4">
    <w:abstractNumId w:val="38"/>
  </w:num>
  <w:num w:numId="5">
    <w:abstractNumId w:val="3"/>
  </w:num>
  <w:num w:numId="6">
    <w:abstractNumId w:val="44"/>
  </w:num>
  <w:num w:numId="7">
    <w:abstractNumId w:val="19"/>
  </w:num>
  <w:num w:numId="8">
    <w:abstractNumId w:val="28"/>
  </w:num>
  <w:num w:numId="9">
    <w:abstractNumId w:val="4"/>
  </w:num>
  <w:num w:numId="10">
    <w:abstractNumId w:val="1"/>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21"/>
  </w:num>
  <w:num w:numId="15">
    <w:abstractNumId w:val="30"/>
  </w:num>
  <w:num w:numId="16">
    <w:abstractNumId w:val="11"/>
  </w:num>
  <w:num w:numId="17">
    <w:abstractNumId w:val="40"/>
  </w:num>
  <w:num w:numId="18">
    <w:abstractNumId w:val="2"/>
  </w:num>
  <w:num w:numId="19">
    <w:abstractNumId w:val="10"/>
  </w:num>
  <w:num w:numId="20">
    <w:abstractNumId w:val="16"/>
  </w:num>
  <w:num w:numId="21">
    <w:abstractNumId w:val="22"/>
  </w:num>
  <w:num w:numId="22">
    <w:abstractNumId w:val="17"/>
  </w:num>
  <w:num w:numId="23">
    <w:abstractNumId w:val="29"/>
  </w:num>
  <w:num w:numId="24">
    <w:abstractNumId w:val="5"/>
  </w:num>
  <w:num w:numId="25">
    <w:abstractNumId w:val="14"/>
  </w:num>
  <w:num w:numId="26">
    <w:abstractNumId w:val="8"/>
  </w:num>
  <w:num w:numId="27">
    <w:abstractNumId w:val="35"/>
  </w:num>
  <w:num w:numId="28">
    <w:abstractNumId w:val="32"/>
  </w:num>
  <w:num w:numId="29">
    <w:abstractNumId w:val="27"/>
  </w:num>
  <w:num w:numId="30">
    <w:abstractNumId w:val="24"/>
  </w:num>
  <w:num w:numId="31">
    <w:abstractNumId w:val="43"/>
  </w:num>
  <w:num w:numId="32">
    <w:abstractNumId w:val="37"/>
  </w:num>
  <w:num w:numId="33">
    <w:abstractNumId w:val="36"/>
  </w:num>
  <w:num w:numId="34">
    <w:abstractNumId w:val="12"/>
  </w:num>
  <w:num w:numId="35">
    <w:abstractNumId w:val="23"/>
  </w:num>
  <w:num w:numId="36">
    <w:abstractNumId w:val="0"/>
  </w:num>
  <w:num w:numId="37">
    <w:abstractNumId w:val="34"/>
  </w:num>
  <w:num w:numId="38">
    <w:abstractNumId w:val="39"/>
  </w:num>
  <w:num w:numId="39">
    <w:abstractNumId w:val="6"/>
  </w:num>
  <w:num w:numId="40">
    <w:abstractNumId w:val="15"/>
  </w:num>
  <w:num w:numId="41">
    <w:abstractNumId w:val="18"/>
  </w:num>
  <w:num w:numId="42">
    <w:abstractNumId w:val="26"/>
  </w:num>
  <w:num w:numId="43">
    <w:abstractNumId w:val="33"/>
  </w:num>
  <w:num w:numId="44">
    <w:abstractNumId w:val="9"/>
  </w:num>
  <w:num w:numId="45">
    <w:abstractNumId w:val="20"/>
  </w:num>
  <w:num w:numId="46">
    <w:abstractNumId w:val="25"/>
  </w:num>
  <w:num w:numId="47">
    <w:abstractNumId w:val="7"/>
  </w:num>
  <w:num w:numId="48">
    <w:abstractNumId w:val="4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9A4"/>
    <w:rsid w:val="00000ECF"/>
    <w:rsid w:val="00001C76"/>
    <w:rsid w:val="000020C0"/>
    <w:rsid w:val="00002A92"/>
    <w:rsid w:val="00002ACA"/>
    <w:rsid w:val="00002DB2"/>
    <w:rsid w:val="000033A8"/>
    <w:rsid w:val="00004076"/>
    <w:rsid w:val="00004E19"/>
    <w:rsid w:val="00005774"/>
    <w:rsid w:val="000066CF"/>
    <w:rsid w:val="000068F7"/>
    <w:rsid w:val="00010921"/>
    <w:rsid w:val="00011005"/>
    <w:rsid w:val="00011A53"/>
    <w:rsid w:val="00011FB1"/>
    <w:rsid w:val="00012357"/>
    <w:rsid w:val="00012D3C"/>
    <w:rsid w:val="0001395F"/>
    <w:rsid w:val="0001401B"/>
    <w:rsid w:val="000167DF"/>
    <w:rsid w:val="0001695D"/>
    <w:rsid w:val="000172F4"/>
    <w:rsid w:val="00017655"/>
    <w:rsid w:val="00017774"/>
    <w:rsid w:val="000210FF"/>
    <w:rsid w:val="00021CA4"/>
    <w:rsid w:val="00022194"/>
    <w:rsid w:val="00022677"/>
    <w:rsid w:val="00022A0A"/>
    <w:rsid w:val="00022C4C"/>
    <w:rsid w:val="00023E14"/>
    <w:rsid w:val="00023EB4"/>
    <w:rsid w:val="0002406D"/>
    <w:rsid w:val="00025A76"/>
    <w:rsid w:val="000262A0"/>
    <w:rsid w:val="00030EA8"/>
    <w:rsid w:val="00032854"/>
    <w:rsid w:val="000375ED"/>
    <w:rsid w:val="00037804"/>
    <w:rsid w:val="00040906"/>
    <w:rsid w:val="0004152C"/>
    <w:rsid w:val="00045082"/>
    <w:rsid w:val="00046AB8"/>
    <w:rsid w:val="00046EDE"/>
    <w:rsid w:val="000478A0"/>
    <w:rsid w:val="000479EC"/>
    <w:rsid w:val="0005019A"/>
    <w:rsid w:val="00051AFF"/>
    <w:rsid w:val="00052776"/>
    <w:rsid w:val="0005305E"/>
    <w:rsid w:val="00053930"/>
    <w:rsid w:val="000543C0"/>
    <w:rsid w:val="000551A1"/>
    <w:rsid w:val="00055EC9"/>
    <w:rsid w:val="00055FB2"/>
    <w:rsid w:val="00056A0E"/>
    <w:rsid w:val="00056B06"/>
    <w:rsid w:val="00057250"/>
    <w:rsid w:val="00057C28"/>
    <w:rsid w:val="00057CB5"/>
    <w:rsid w:val="00060151"/>
    <w:rsid w:val="0006267E"/>
    <w:rsid w:val="000627C6"/>
    <w:rsid w:val="00063AC6"/>
    <w:rsid w:val="0006562D"/>
    <w:rsid w:val="00065630"/>
    <w:rsid w:val="000668DD"/>
    <w:rsid w:val="00070F75"/>
    <w:rsid w:val="0007119C"/>
    <w:rsid w:val="00072453"/>
    <w:rsid w:val="00073C42"/>
    <w:rsid w:val="000755B5"/>
    <w:rsid w:val="00076FF5"/>
    <w:rsid w:val="000775AB"/>
    <w:rsid w:val="0008164B"/>
    <w:rsid w:val="00083457"/>
    <w:rsid w:val="00083DE3"/>
    <w:rsid w:val="00084E2D"/>
    <w:rsid w:val="000858E0"/>
    <w:rsid w:val="00086216"/>
    <w:rsid w:val="000862ED"/>
    <w:rsid w:val="00086364"/>
    <w:rsid w:val="00086A31"/>
    <w:rsid w:val="00087EEE"/>
    <w:rsid w:val="00087F06"/>
    <w:rsid w:val="000902E8"/>
    <w:rsid w:val="00090A57"/>
    <w:rsid w:val="00091C52"/>
    <w:rsid w:val="00092123"/>
    <w:rsid w:val="00094B22"/>
    <w:rsid w:val="00095D9D"/>
    <w:rsid w:val="0009624A"/>
    <w:rsid w:val="0009739B"/>
    <w:rsid w:val="000A1D31"/>
    <w:rsid w:val="000A26F4"/>
    <w:rsid w:val="000A3F10"/>
    <w:rsid w:val="000A4003"/>
    <w:rsid w:val="000A4A72"/>
    <w:rsid w:val="000A5315"/>
    <w:rsid w:val="000A591F"/>
    <w:rsid w:val="000A6336"/>
    <w:rsid w:val="000A6ACF"/>
    <w:rsid w:val="000A77A6"/>
    <w:rsid w:val="000B0B99"/>
    <w:rsid w:val="000B17FD"/>
    <w:rsid w:val="000B1C19"/>
    <w:rsid w:val="000B25B1"/>
    <w:rsid w:val="000B2B68"/>
    <w:rsid w:val="000B4A6E"/>
    <w:rsid w:val="000B4FD7"/>
    <w:rsid w:val="000B7187"/>
    <w:rsid w:val="000C074E"/>
    <w:rsid w:val="000C14C1"/>
    <w:rsid w:val="000C2B82"/>
    <w:rsid w:val="000C2DAC"/>
    <w:rsid w:val="000C34FA"/>
    <w:rsid w:val="000C3A4B"/>
    <w:rsid w:val="000C4A3C"/>
    <w:rsid w:val="000C650F"/>
    <w:rsid w:val="000D00DD"/>
    <w:rsid w:val="000D1026"/>
    <w:rsid w:val="000D19F4"/>
    <w:rsid w:val="000D25AC"/>
    <w:rsid w:val="000D2A81"/>
    <w:rsid w:val="000D2FF6"/>
    <w:rsid w:val="000D4806"/>
    <w:rsid w:val="000D4BA5"/>
    <w:rsid w:val="000D5200"/>
    <w:rsid w:val="000D546E"/>
    <w:rsid w:val="000D758A"/>
    <w:rsid w:val="000D77B5"/>
    <w:rsid w:val="000E0726"/>
    <w:rsid w:val="000E2201"/>
    <w:rsid w:val="000E48A4"/>
    <w:rsid w:val="000E512F"/>
    <w:rsid w:val="000E5B98"/>
    <w:rsid w:val="000E6A17"/>
    <w:rsid w:val="000E7166"/>
    <w:rsid w:val="000F0D83"/>
    <w:rsid w:val="000F27AE"/>
    <w:rsid w:val="000F2916"/>
    <w:rsid w:val="000F3287"/>
    <w:rsid w:val="000F3AB3"/>
    <w:rsid w:val="000F4058"/>
    <w:rsid w:val="000F433B"/>
    <w:rsid w:val="000F5D7C"/>
    <w:rsid w:val="000F6057"/>
    <w:rsid w:val="000F60C9"/>
    <w:rsid w:val="000F762B"/>
    <w:rsid w:val="00100CCE"/>
    <w:rsid w:val="0010112F"/>
    <w:rsid w:val="00101AC6"/>
    <w:rsid w:val="00101FE9"/>
    <w:rsid w:val="00102506"/>
    <w:rsid w:val="001037D9"/>
    <w:rsid w:val="001038BF"/>
    <w:rsid w:val="00103FB1"/>
    <w:rsid w:val="00104BD6"/>
    <w:rsid w:val="001067FF"/>
    <w:rsid w:val="00106F9A"/>
    <w:rsid w:val="00107754"/>
    <w:rsid w:val="00107B0E"/>
    <w:rsid w:val="00107C3A"/>
    <w:rsid w:val="00111454"/>
    <w:rsid w:val="00111717"/>
    <w:rsid w:val="00111AB8"/>
    <w:rsid w:val="00111B96"/>
    <w:rsid w:val="00112A78"/>
    <w:rsid w:val="00114EB4"/>
    <w:rsid w:val="001155B8"/>
    <w:rsid w:val="00117B15"/>
    <w:rsid w:val="00120B93"/>
    <w:rsid w:val="00121508"/>
    <w:rsid w:val="0012156A"/>
    <w:rsid w:val="00121AC2"/>
    <w:rsid w:val="0012303A"/>
    <w:rsid w:val="00123B51"/>
    <w:rsid w:val="00125097"/>
    <w:rsid w:val="0012730E"/>
    <w:rsid w:val="00127AD3"/>
    <w:rsid w:val="0013023F"/>
    <w:rsid w:val="0013041F"/>
    <w:rsid w:val="00130A5C"/>
    <w:rsid w:val="00131748"/>
    <w:rsid w:val="0013180B"/>
    <w:rsid w:val="00132CCB"/>
    <w:rsid w:val="00133026"/>
    <w:rsid w:val="00135071"/>
    <w:rsid w:val="001358A6"/>
    <w:rsid w:val="001358D2"/>
    <w:rsid w:val="00135EB0"/>
    <w:rsid w:val="00136E4B"/>
    <w:rsid w:val="00137048"/>
    <w:rsid w:val="00137383"/>
    <w:rsid w:val="00137684"/>
    <w:rsid w:val="001379DE"/>
    <w:rsid w:val="00140E28"/>
    <w:rsid w:val="00142967"/>
    <w:rsid w:val="00142B50"/>
    <w:rsid w:val="0014343A"/>
    <w:rsid w:val="00143869"/>
    <w:rsid w:val="00146DE6"/>
    <w:rsid w:val="001471E4"/>
    <w:rsid w:val="00147305"/>
    <w:rsid w:val="001503B7"/>
    <w:rsid w:val="00152A44"/>
    <w:rsid w:val="001536CE"/>
    <w:rsid w:val="00153748"/>
    <w:rsid w:val="0015445A"/>
    <w:rsid w:val="00155DA7"/>
    <w:rsid w:val="001562E4"/>
    <w:rsid w:val="00157604"/>
    <w:rsid w:val="00157CEE"/>
    <w:rsid w:val="00162392"/>
    <w:rsid w:val="001639BD"/>
    <w:rsid w:val="00164498"/>
    <w:rsid w:val="00164721"/>
    <w:rsid w:val="001649A0"/>
    <w:rsid w:val="0016551E"/>
    <w:rsid w:val="00165570"/>
    <w:rsid w:val="001658C3"/>
    <w:rsid w:val="0016793B"/>
    <w:rsid w:val="00167ABE"/>
    <w:rsid w:val="00167D7B"/>
    <w:rsid w:val="00167F3F"/>
    <w:rsid w:val="0017033E"/>
    <w:rsid w:val="00170CD5"/>
    <w:rsid w:val="00171E74"/>
    <w:rsid w:val="001720A1"/>
    <w:rsid w:val="00172663"/>
    <w:rsid w:val="00176B67"/>
    <w:rsid w:val="00180AD4"/>
    <w:rsid w:val="00181899"/>
    <w:rsid w:val="00181A10"/>
    <w:rsid w:val="00182218"/>
    <w:rsid w:val="00182E06"/>
    <w:rsid w:val="00184848"/>
    <w:rsid w:val="001850D6"/>
    <w:rsid w:val="00185C9B"/>
    <w:rsid w:val="001862BC"/>
    <w:rsid w:val="001911AC"/>
    <w:rsid w:val="0019161B"/>
    <w:rsid w:val="00191FE9"/>
    <w:rsid w:val="001923DD"/>
    <w:rsid w:val="0019499E"/>
    <w:rsid w:val="00196998"/>
    <w:rsid w:val="001979E6"/>
    <w:rsid w:val="00197BA4"/>
    <w:rsid w:val="001A0C97"/>
    <w:rsid w:val="001A1E36"/>
    <w:rsid w:val="001A2884"/>
    <w:rsid w:val="001A3681"/>
    <w:rsid w:val="001A3AFD"/>
    <w:rsid w:val="001A3EC6"/>
    <w:rsid w:val="001A53DF"/>
    <w:rsid w:val="001A54DA"/>
    <w:rsid w:val="001A5654"/>
    <w:rsid w:val="001A56C7"/>
    <w:rsid w:val="001A67F3"/>
    <w:rsid w:val="001B010D"/>
    <w:rsid w:val="001B01AE"/>
    <w:rsid w:val="001B1FAD"/>
    <w:rsid w:val="001B2E9C"/>
    <w:rsid w:val="001B3CE7"/>
    <w:rsid w:val="001B5B63"/>
    <w:rsid w:val="001B620C"/>
    <w:rsid w:val="001B6830"/>
    <w:rsid w:val="001B6B47"/>
    <w:rsid w:val="001B6D8F"/>
    <w:rsid w:val="001B7176"/>
    <w:rsid w:val="001B7B86"/>
    <w:rsid w:val="001C06AA"/>
    <w:rsid w:val="001C0E97"/>
    <w:rsid w:val="001C2947"/>
    <w:rsid w:val="001C3694"/>
    <w:rsid w:val="001C46E4"/>
    <w:rsid w:val="001C64AB"/>
    <w:rsid w:val="001C6890"/>
    <w:rsid w:val="001C76C5"/>
    <w:rsid w:val="001C7CCA"/>
    <w:rsid w:val="001D04EE"/>
    <w:rsid w:val="001D07C2"/>
    <w:rsid w:val="001D0D60"/>
    <w:rsid w:val="001D0FD7"/>
    <w:rsid w:val="001D2559"/>
    <w:rsid w:val="001D2861"/>
    <w:rsid w:val="001D3118"/>
    <w:rsid w:val="001D4091"/>
    <w:rsid w:val="001D524E"/>
    <w:rsid w:val="001D61B8"/>
    <w:rsid w:val="001E01A3"/>
    <w:rsid w:val="001E083E"/>
    <w:rsid w:val="001E2551"/>
    <w:rsid w:val="001E30AE"/>
    <w:rsid w:val="001E5959"/>
    <w:rsid w:val="001E6796"/>
    <w:rsid w:val="001F082E"/>
    <w:rsid w:val="001F1669"/>
    <w:rsid w:val="001F2638"/>
    <w:rsid w:val="001F3815"/>
    <w:rsid w:val="001F3BD8"/>
    <w:rsid w:val="001F4519"/>
    <w:rsid w:val="001F5199"/>
    <w:rsid w:val="001F5FE8"/>
    <w:rsid w:val="001F6F91"/>
    <w:rsid w:val="001F7B02"/>
    <w:rsid w:val="001F7C2B"/>
    <w:rsid w:val="00202049"/>
    <w:rsid w:val="00202279"/>
    <w:rsid w:val="00202BE0"/>
    <w:rsid w:val="00203FEA"/>
    <w:rsid w:val="002044FD"/>
    <w:rsid w:val="00205DF1"/>
    <w:rsid w:val="002061BF"/>
    <w:rsid w:val="00207554"/>
    <w:rsid w:val="0021177B"/>
    <w:rsid w:val="00212E9C"/>
    <w:rsid w:val="0021354A"/>
    <w:rsid w:val="00214221"/>
    <w:rsid w:val="0021488F"/>
    <w:rsid w:val="0021595D"/>
    <w:rsid w:val="002164F7"/>
    <w:rsid w:val="00217130"/>
    <w:rsid w:val="002177FD"/>
    <w:rsid w:val="00217AA4"/>
    <w:rsid w:val="00220CE6"/>
    <w:rsid w:val="00221014"/>
    <w:rsid w:val="00221965"/>
    <w:rsid w:val="00221A5C"/>
    <w:rsid w:val="00222B5E"/>
    <w:rsid w:val="002234ED"/>
    <w:rsid w:val="00223BC8"/>
    <w:rsid w:val="00225263"/>
    <w:rsid w:val="00225F6B"/>
    <w:rsid w:val="00226DCB"/>
    <w:rsid w:val="002272B0"/>
    <w:rsid w:val="00227E85"/>
    <w:rsid w:val="002302CD"/>
    <w:rsid w:val="00233868"/>
    <w:rsid w:val="002354CF"/>
    <w:rsid w:val="00235759"/>
    <w:rsid w:val="002362CF"/>
    <w:rsid w:val="0023789F"/>
    <w:rsid w:val="00237EB6"/>
    <w:rsid w:val="0024012A"/>
    <w:rsid w:val="00240808"/>
    <w:rsid w:val="00240C40"/>
    <w:rsid w:val="00242798"/>
    <w:rsid w:val="002428B8"/>
    <w:rsid w:val="00242921"/>
    <w:rsid w:val="002440B8"/>
    <w:rsid w:val="00244C45"/>
    <w:rsid w:val="00244EF2"/>
    <w:rsid w:val="00245C3D"/>
    <w:rsid w:val="002469F1"/>
    <w:rsid w:val="0024758D"/>
    <w:rsid w:val="00251DAC"/>
    <w:rsid w:val="00251F3E"/>
    <w:rsid w:val="00252220"/>
    <w:rsid w:val="0025287D"/>
    <w:rsid w:val="0025354E"/>
    <w:rsid w:val="00255836"/>
    <w:rsid w:val="0025697E"/>
    <w:rsid w:val="00257528"/>
    <w:rsid w:val="002576FF"/>
    <w:rsid w:val="00257F7E"/>
    <w:rsid w:val="00261808"/>
    <w:rsid w:val="002624DF"/>
    <w:rsid w:val="00262587"/>
    <w:rsid w:val="00262C74"/>
    <w:rsid w:val="002638DC"/>
    <w:rsid w:val="00263929"/>
    <w:rsid w:val="0026470F"/>
    <w:rsid w:val="00264DBB"/>
    <w:rsid w:val="00266890"/>
    <w:rsid w:val="00266901"/>
    <w:rsid w:val="00266A3B"/>
    <w:rsid w:val="002679C3"/>
    <w:rsid w:val="0027050B"/>
    <w:rsid w:val="002714B9"/>
    <w:rsid w:val="00271C28"/>
    <w:rsid w:val="00271FF9"/>
    <w:rsid w:val="002721CF"/>
    <w:rsid w:val="002738B0"/>
    <w:rsid w:val="002738CD"/>
    <w:rsid w:val="00274128"/>
    <w:rsid w:val="00274425"/>
    <w:rsid w:val="00274895"/>
    <w:rsid w:val="00274908"/>
    <w:rsid w:val="00274AC3"/>
    <w:rsid w:val="00274B12"/>
    <w:rsid w:val="00274CC6"/>
    <w:rsid w:val="002757AF"/>
    <w:rsid w:val="0027602A"/>
    <w:rsid w:val="00277F82"/>
    <w:rsid w:val="00280698"/>
    <w:rsid w:val="00280A79"/>
    <w:rsid w:val="00280D04"/>
    <w:rsid w:val="00280DEA"/>
    <w:rsid w:val="002823A4"/>
    <w:rsid w:val="00282BDA"/>
    <w:rsid w:val="00282DB7"/>
    <w:rsid w:val="00283135"/>
    <w:rsid w:val="002831F2"/>
    <w:rsid w:val="00284524"/>
    <w:rsid w:val="002852BE"/>
    <w:rsid w:val="00287951"/>
    <w:rsid w:val="00287F14"/>
    <w:rsid w:val="00290132"/>
    <w:rsid w:val="002904E3"/>
    <w:rsid w:val="00290AEF"/>
    <w:rsid w:val="00290BE2"/>
    <w:rsid w:val="0029296E"/>
    <w:rsid w:val="00293E6E"/>
    <w:rsid w:val="00294508"/>
    <w:rsid w:val="002958FD"/>
    <w:rsid w:val="00295B0A"/>
    <w:rsid w:val="00296126"/>
    <w:rsid w:val="00296433"/>
    <w:rsid w:val="00296E64"/>
    <w:rsid w:val="002A1E47"/>
    <w:rsid w:val="002A3A3D"/>
    <w:rsid w:val="002A74D6"/>
    <w:rsid w:val="002B0288"/>
    <w:rsid w:val="002B1AE3"/>
    <w:rsid w:val="002B3B3B"/>
    <w:rsid w:val="002B4C6E"/>
    <w:rsid w:val="002B4F09"/>
    <w:rsid w:val="002B52C6"/>
    <w:rsid w:val="002B57DB"/>
    <w:rsid w:val="002B5BCA"/>
    <w:rsid w:val="002B670A"/>
    <w:rsid w:val="002B6BDA"/>
    <w:rsid w:val="002B706C"/>
    <w:rsid w:val="002B71B0"/>
    <w:rsid w:val="002B79BA"/>
    <w:rsid w:val="002B7CC5"/>
    <w:rsid w:val="002C0D28"/>
    <w:rsid w:val="002C1230"/>
    <w:rsid w:val="002C46A5"/>
    <w:rsid w:val="002D05D5"/>
    <w:rsid w:val="002D2215"/>
    <w:rsid w:val="002D233C"/>
    <w:rsid w:val="002D2EF7"/>
    <w:rsid w:val="002D488B"/>
    <w:rsid w:val="002D53AF"/>
    <w:rsid w:val="002D5B2B"/>
    <w:rsid w:val="002D6FEE"/>
    <w:rsid w:val="002E0019"/>
    <w:rsid w:val="002E11B9"/>
    <w:rsid w:val="002E2CB4"/>
    <w:rsid w:val="002E315D"/>
    <w:rsid w:val="002E333E"/>
    <w:rsid w:val="002E3671"/>
    <w:rsid w:val="002E3CFC"/>
    <w:rsid w:val="002E5EC2"/>
    <w:rsid w:val="002E60AB"/>
    <w:rsid w:val="002F00C5"/>
    <w:rsid w:val="002F1051"/>
    <w:rsid w:val="002F28D8"/>
    <w:rsid w:val="002F47AD"/>
    <w:rsid w:val="002F5790"/>
    <w:rsid w:val="002F6FEC"/>
    <w:rsid w:val="00300538"/>
    <w:rsid w:val="003006CA"/>
    <w:rsid w:val="003010AD"/>
    <w:rsid w:val="0030336D"/>
    <w:rsid w:val="00303FBB"/>
    <w:rsid w:val="003049E5"/>
    <w:rsid w:val="003052A7"/>
    <w:rsid w:val="003065FD"/>
    <w:rsid w:val="003067E9"/>
    <w:rsid w:val="0031062D"/>
    <w:rsid w:val="00310B3E"/>
    <w:rsid w:val="00310BE6"/>
    <w:rsid w:val="003114E5"/>
    <w:rsid w:val="00313945"/>
    <w:rsid w:val="00313DC6"/>
    <w:rsid w:val="00314E63"/>
    <w:rsid w:val="003155DC"/>
    <w:rsid w:val="00316512"/>
    <w:rsid w:val="00316644"/>
    <w:rsid w:val="00316AD7"/>
    <w:rsid w:val="00316B82"/>
    <w:rsid w:val="00317BEA"/>
    <w:rsid w:val="00317FB1"/>
    <w:rsid w:val="0032098B"/>
    <w:rsid w:val="003214AE"/>
    <w:rsid w:val="003217E5"/>
    <w:rsid w:val="00323455"/>
    <w:rsid w:val="003237AF"/>
    <w:rsid w:val="0032431A"/>
    <w:rsid w:val="00324DCD"/>
    <w:rsid w:val="003250F2"/>
    <w:rsid w:val="00325A0A"/>
    <w:rsid w:val="003264AA"/>
    <w:rsid w:val="0032775A"/>
    <w:rsid w:val="00330BE1"/>
    <w:rsid w:val="0033129D"/>
    <w:rsid w:val="003324E2"/>
    <w:rsid w:val="003341BA"/>
    <w:rsid w:val="0033527C"/>
    <w:rsid w:val="0033544D"/>
    <w:rsid w:val="00336575"/>
    <w:rsid w:val="00337211"/>
    <w:rsid w:val="00337623"/>
    <w:rsid w:val="0034437D"/>
    <w:rsid w:val="00345DEA"/>
    <w:rsid w:val="00346717"/>
    <w:rsid w:val="003476A1"/>
    <w:rsid w:val="00350177"/>
    <w:rsid w:val="0035122A"/>
    <w:rsid w:val="003514CD"/>
    <w:rsid w:val="00353783"/>
    <w:rsid w:val="00354C75"/>
    <w:rsid w:val="003552C8"/>
    <w:rsid w:val="0035533C"/>
    <w:rsid w:val="00360211"/>
    <w:rsid w:val="003608AC"/>
    <w:rsid w:val="00361538"/>
    <w:rsid w:val="00361D72"/>
    <w:rsid w:val="003626DE"/>
    <w:rsid w:val="00362CF8"/>
    <w:rsid w:val="00362D53"/>
    <w:rsid w:val="00362DB7"/>
    <w:rsid w:val="00363312"/>
    <w:rsid w:val="003636D3"/>
    <w:rsid w:val="00363F8E"/>
    <w:rsid w:val="00364A48"/>
    <w:rsid w:val="00364A9A"/>
    <w:rsid w:val="00365D82"/>
    <w:rsid w:val="00367444"/>
    <w:rsid w:val="00367C76"/>
    <w:rsid w:val="00367F5B"/>
    <w:rsid w:val="0037239C"/>
    <w:rsid w:val="003738D9"/>
    <w:rsid w:val="003739C4"/>
    <w:rsid w:val="00373FE3"/>
    <w:rsid w:val="003753C1"/>
    <w:rsid w:val="00377D5D"/>
    <w:rsid w:val="00380384"/>
    <w:rsid w:val="0038169D"/>
    <w:rsid w:val="00381784"/>
    <w:rsid w:val="003818F6"/>
    <w:rsid w:val="0038352B"/>
    <w:rsid w:val="00384A45"/>
    <w:rsid w:val="0038584A"/>
    <w:rsid w:val="003877AE"/>
    <w:rsid w:val="00390D43"/>
    <w:rsid w:val="0039149E"/>
    <w:rsid w:val="00391AA1"/>
    <w:rsid w:val="00392B69"/>
    <w:rsid w:val="00392E06"/>
    <w:rsid w:val="00393923"/>
    <w:rsid w:val="0039435D"/>
    <w:rsid w:val="0039448A"/>
    <w:rsid w:val="003947B1"/>
    <w:rsid w:val="00394CB0"/>
    <w:rsid w:val="003957CD"/>
    <w:rsid w:val="0039593B"/>
    <w:rsid w:val="00395E02"/>
    <w:rsid w:val="00396217"/>
    <w:rsid w:val="003A4591"/>
    <w:rsid w:val="003A4806"/>
    <w:rsid w:val="003A5945"/>
    <w:rsid w:val="003A69C3"/>
    <w:rsid w:val="003A730C"/>
    <w:rsid w:val="003B0AC6"/>
    <w:rsid w:val="003B0C38"/>
    <w:rsid w:val="003B33FB"/>
    <w:rsid w:val="003B43CD"/>
    <w:rsid w:val="003B6CA9"/>
    <w:rsid w:val="003B713D"/>
    <w:rsid w:val="003B784F"/>
    <w:rsid w:val="003B7D97"/>
    <w:rsid w:val="003B7EA0"/>
    <w:rsid w:val="003C0353"/>
    <w:rsid w:val="003C13C6"/>
    <w:rsid w:val="003C1E94"/>
    <w:rsid w:val="003C23D7"/>
    <w:rsid w:val="003C23E7"/>
    <w:rsid w:val="003C2C5D"/>
    <w:rsid w:val="003C323C"/>
    <w:rsid w:val="003C32F0"/>
    <w:rsid w:val="003C53D6"/>
    <w:rsid w:val="003C5A7F"/>
    <w:rsid w:val="003C5BAF"/>
    <w:rsid w:val="003C5ED0"/>
    <w:rsid w:val="003C73BB"/>
    <w:rsid w:val="003C748B"/>
    <w:rsid w:val="003D1649"/>
    <w:rsid w:val="003D3265"/>
    <w:rsid w:val="003D35F7"/>
    <w:rsid w:val="003D385E"/>
    <w:rsid w:val="003D3E2E"/>
    <w:rsid w:val="003D4315"/>
    <w:rsid w:val="003D44EF"/>
    <w:rsid w:val="003D45D0"/>
    <w:rsid w:val="003D79CD"/>
    <w:rsid w:val="003D7BB3"/>
    <w:rsid w:val="003E0293"/>
    <w:rsid w:val="003E079D"/>
    <w:rsid w:val="003E0FEE"/>
    <w:rsid w:val="003E1753"/>
    <w:rsid w:val="003E26B4"/>
    <w:rsid w:val="003E2779"/>
    <w:rsid w:val="003E393E"/>
    <w:rsid w:val="003E60A3"/>
    <w:rsid w:val="003E633B"/>
    <w:rsid w:val="003F00C5"/>
    <w:rsid w:val="003F0727"/>
    <w:rsid w:val="003F0876"/>
    <w:rsid w:val="003F0A78"/>
    <w:rsid w:val="003F12D0"/>
    <w:rsid w:val="003F1546"/>
    <w:rsid w:val="003F1A3F"/>
    <w:rsid w:val="003F3471"/>
    <w:rsid w:val="003F48AA"/>
    <w:rsid w:val="003F4981"/>
    <w:rsid w:val="003F4D6D"/>
    <w:rsid w:val="003F4E14"/>
    <w:rsid w:val="003F540A"/>
    <w:rsid w:val="003F680E"/>
    <w:rsid w:val="003F7398"/>
    <w:rsid w:val="003F7928"/>
    <w:rsid w:val="00401F93"/>
    <w:rsid w:val="00402A9A"/>
    <w:rsid w:val="0040329D"/>
    <w:rsid w:val="00404595"/>
    <w:rsid w:val="00404B4A"/>
    <w:rsid w:val="004050D6"/>
    <w:rsid w:val="0040633D"/>
    <w:rsid w:val="004107E6"/>
    <w:rsid w:val="00413FE1"/>
    <w:rsid w:val="004166B4"/>
    <w:rsid w:val="00420853"/>
    <w:rsid w:val="00421E04"/>
    <w:rsid w:val="004231E7"/>
    <w:rsid w:val="004239D8"/>
    <w:rsid w:val="004240D5"/>
    <w:rsid w:val="00424A72"/>
    <w:rsid w:val="00424D6E"/>
    <w:rsid w:val="004254DF"/>
    <w:rsid w:val="004257AE"/>
    <w:rsid w:val="00427387"/>
    <w:rsid w:val="00427668"/>
    <w:rsid w:val="004300DC"/>
    <w:rsid w:val="00430452"/>
    <w:rsid w:val="00432D00"/>
    <w:rsid w:val="00433489"/>
    <w:rsid w:val="004351C1"/>
    <w:rsid w:val="00435E37"/>
    <w:rsid w:val="00436AEE"/>
    <w:rsid w:val="00437386"/>
    <w:rsid w:val="00440E60"/>
    <w:rsid w:val="00441151"/>
    <w:rsid w:val="004421A7"/>
    <w:rsid w:val="00442888"/>
    <w:rsid w:val="00442C0D"/>
    <w:rsid w:val="004430A5"/>
    <w:rsid w:val="00443DD4"/>
    <w:rsid w:val="004462AB"/>
    <w:rsid w:val="004471CE"/>
    <w:rsid w:val="00450C48"/>
    <w:rsid w:val="00452E54"/>
    <w:rsid w:val="00452F2F"/>
    <w:rsid w:val="004530DE"/>
    <w:rsid w:val="0045322C"/>
    <w:rsid w:val="0045344B"/>
    <w:rsid w:val="004536D8"/>
    <w:rsid w:val="00454B73"/>
    <w:rsid w:val="00454D22"/>
    <w:rsid w:val="00454E48"/>
    <w:rsid w:val="00455E7A"/>
    <w:rsid w:val="004568BC"/>
    <w:rsid w:val="00461C28"/>
    <w:rsid w:val="004624A3"/>
    <w:rsid w:val="0046666D"/>
    <w:rsid w:val="00467104"/>
    <w:rsid w:val="004679D6"/>
    <w:rsid w:val="00467A29"/>
    <w:rsid w:val="00467A77"/>
    <w:rsid w:val="0047056D"/>
    <w:rsid w:val="00470D36"/>
    <w:rsid w:val="0047128F"/>
    <w:rsid w:val="004728C5"/>
    <w:rsid w:val="004729CC"/>
    <w:rsid w:val="00473944"/>
    <w:rsid w:val="00474060"/>
    <w:rsid w:val="00474BDC"/>
    <w:rsid w:val="00474D44"/>
    <w:rsid w:val="00474F44"/>
    <w:rsid w:val="00475643"/>
    <w:rsid w:val="0047692C"/>
    <w:rsid w:val="00477672"/>
    <w:rsid w:val="00477AE9"/>
    <w:rsid w:val="004800A8"/>
    <w:rsid w:val="0048015F"/>
    <w:rsid w:val="00481315"/>
    <w:rsid w:val="00481D44"/>
    <w:rsid w:val="00481F84"/>
    <w:rsid w:val="00483768"/>
    <w:rsid w:val="00483C7F"/>
    <w:rsid w:val="00484F59"/>
    <w:rsid w:val="00485376"/>
    <w:rsid w:val="0048570F"/>
    <w:rsid w:val="00485F12"/>
    <w:rsid w:val="00485FF9"/>
    <w:rsid w:val="00486540"/>
    <w:rsid w:val="00487090"/>
    <w:rsid w:val="00491CC9"/>
    <w:rsid w:val="0049325B"/>
    <w:rsid w:val="00493A37"/>
    <w:rsid w:val="004978C4"/>
    <w:rsid w:val="004A0A28"/>
    <w:rsid w:val="004A2F45"/>
    <w:rsid w:val="004A360E"/>
    <w:rsid w:val="004A43B9"/>
    <w:rsid w:val="004A45A4"/>
    <w:rsid w:val="004A4659"/>
    <w:rsid w:val="004A4968"/>
    <w:rsid w:val="004A5660"/>
    <w:rsid w:val="004A574A"/>
    <w:rsid w:val="004A5A2F"/>
    <w:rsid w:val="004A7085"/>
    <w:rsid w:val="004A73B7"/>
    <w:rsid w:val="004A7E8D"/>
    <w:rsid w:val="004B02A2"/>
    <w:rsid w:val="004B0763"/>
    <w:rsid w:val="004B2890"/>
    <w:rsid w:val="004B37FF"/>
    <w:rsid w:val="004B38E1"/>
    <w:rsid w:val="004B3FBF"/>
    <w:rsid w:val="004B461B"/>
    <w:rsid w:val="004B4C96"/>
    <w:rsid w:val="004C1AC1"/>
    <w:rsid w:val="004C2115"/>
    <w:rsid w:val="004C4315"/>
    <w:rsid w:val="004C48A5"/>
    <w:rsid w:val="004C5D06"/>
    <w:rsid w:val="004C657C"/>
    <w:rsid w:val="004D026D"/>
    <w:rsid w:val="004D108A"/>
    <w:rsid w:val="004D159C"/>
    <w:rsid w:val="004D19F5"/>
    <w:rsid w:val="004D1C2D"/>
    <w:rsid w:val="004D1ED2"/>
    <w:rsid w:val="004D1EEB"/>
    <w:rsid w:val="004D2568"/>
    <w:rsid w:val="004D265C"/>
    <w:rsid w:val="004D4638"/>
    <w:rsid w:val="004D54C6"/>
    <w:rsid w:val="004D5B92"/>
    <w:rsid w:val="004D6791"/>
    <w:rsid w:val="004D67FB"/>
    <w:rsid w:val="004D7291"/>
    <w:rsid w:val="004D7CAE"/>
    <w:rsid w:val="004D7CE2"/>
    <w:rsid w:val="004E03B4"/>
    <w:rsid w:val="004E0B5B"/>
    <w:rsid w:val="004E5728"/>
    <w:rsid w:val="004E577A"/>
    <w:rsid w:val="004E6011"/>
    <w:rsid w:val="004F040F"/>
    <w:rsid w:val="004F120F"/>
    <w:rsid w:val="004F17BB"/>
    <w:rsid w:val="004F31B0"/>
    <w:rsid w:val="004F3F17"/>
    <w:rsid w:val="004F4C03"/>
    <w:rsid w:val="00501E42"/>
    <w:rsid w:val="00503993"/>
    <w:rsid w:val="00503F9D"/>
    <w:rsid w:val="00507091"/>
    <w:rsid w:val="005074C4"/>
    <w:rsid w:val="005079CC"/>
    <w:rsid w:val="005109A0"/>
    <w:rsid w:val="00514BFF"/>
    <w:rsid w:val="00514ED9"/>
    <w:rsid w:val="00515B5F"/>
    <w:rsid w:val="00515DAE"/>
    <w:rsid w:val="0051746B"/>
    <w:rsid w:val="00520036"/>
    <w:rsid w:val="005218A3"/>
    <w:rsid w:val="0052348B"/>
    <w:rsid w:val="00526A64"/>
    <w:rsid w:val="00526BC4"/>
    <w:rsid w:val="00526FD1"/>
    <w:rsid w:val="00527339"/>
    <w:rsid w:val="00527FA8"/>
    <w:rsid w:val="0053211B"/>
    <w:rsid w:val="00533A0C"/>
    <w:rsid w:val="00533D37"/>
    <w:rsid w:val="00534DF6"/>
    <w:rsid w:val="00535E8C"/>
    <w:rsid w:val="00537F42"/>
    <w:rsid w:val="00540343"/>
    <w:rsid w:val="00540BAC"/>
    <w:rsid w:val="00541207"/>
    <w:rsid w:val="005434F9"/>
    <w:rsid w:val="0054367D"/>
    <w:rsid w:val="00544D62"/>
    <w:rsid w:val="00545E10"/>
    <w:rsid w:val="0055167A"/>
    <w:rsid w:val="00551BFB"/>
    <w:rsid w:val="00551F10"/>
    <w:rsid w:val="005534A4"/>
    <w:rsid w:val="00553AF5"/>
    <w:rsid w:val="00555F2F"/>
    <w:rsid w:val="005578B7"/>
    <w:rsid w:val="00557F53"/>
    <w:rsid w:val="00561FAA"/>
    <w:rsid w:val="005620D4"/>
    <w:rsid w:val="005679C0"/>
    <w:rsid w:val="00567B39"/>
    <w:rsid w:val="00570965"/>
    <w:rsid w:val="00571898"/>
    <w:rsid w:val="00572E73"/>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17"/>
    <w:rsid w:val="00586684"/>
    <w:rsid w:val="00587E75"/>
    <w:rsid w:val="00590DDD"/>
    <w:rsid w:val="00590E08"/>
    <w:rsid w:val="0059155C"/>
    <w:rsid w:val="005916A7"/>
    <w:rsid w:val="00591BC6"/>
    <w:rsid w:val="00592741"/>
    <w:rsid w:val="0059368B"/>
    <w:rsid w:val="00594308"/>
    <w:rsid w:val="00594AAF"/>
    <w:rsid w:val="00595B38"/>
    <w:rsid w:val="00596149"/>
    <w:rsid w:val="00597F38"/>
    <w:rsid w:val="005A0291"/>
    <w:rsid w:val="005A1CF9"/>
    <w:rsid w:val="005A1D16"/>
    <w:rsid w:val="005A1F16"/>
    <w:rsid w:val="005A243A"/>
    <w:rsid w:val="005A2478"/>
    <w:rsid w:val="005A2BF4"/>
    <w:rsid w:val="005A3954"/>
    <w:rsid w:val="005A3D83"/>
    <w:rsid w:val="005A490C"/>
    <w:rsid w:val="005A4C2A"/>
    <w:rsid w:val="005A73AC"/>
    <w:rsid w:val="005B15C9"/>
    <w:rsid w:val="005B26A3"/>
    <w:rsid w:val="005B2ADD"/>
    <w:rsid w:val="005B2AE8"/>
    <w:rsid w:val="005B334E"/>
    <w:rsid w:val="005B33D7"/>
    <w:rsid w:val="005B3F28"/>
    <w:rsid w:val="005B5915"/>
    <w:rsid w:val="005B5C71"/>
    <w:rsid w:val="005B7AEA"/>
    <w:rsid w:val="005C105E"/>
    <w:rsid w:val="005C1174"/>
    <w:rsid w:val="005C1FE0"/>
    <w:rsid w:val="005C3014"/>
    <w:rsid w:val="005C38FB"/>
    <w:rsid w:val="005C70AD"/>
    <w:rsid w:val="005C7D83"/>
    <w:rsid w:val="005D090D"/>
    <w:rsid w:val="005D0BF5"/>
    <w:rsid w:val="005D0C6E"/>
    <w:rsid w:val="005D0EB6"/>
    <w:rsid w:val="005D1475"/>
    <w:rsid w:val="005D2F66"/>
    <w:rsid w:val="005D3C4F"/>
    <w:rsid w:val="005D46FD"/>
    <w:rsid w:val="005D545E"/>
    <w:rsid w:val="005D547F"/>
    <w:rsid w:val="005D645C"/>
    <w:rsid w:val="005D7BC7"/>
    <w:rsid w:val="005E2034"/>
    <w:rsid w:val="005E23E0"/>
    <w:rsid w:val="005E4807"/>
    <w:rsid w:val="005E52D7"/>
    <w:rsid w:val="005E58B6"/>
    <w:rsid w:val="005E701E"/>
    <w:rsid w:val="005F1FBE"/>
    <w:rsid w:val="005F4E6B"/>
    <w:rsid w:val="005F514C"/>
    <w:rsid w:val="005F5BAD"/>
    <w:rsid w:val="005F7EE3"/>
    <w:rsid w:val="00600C24"/>
    <w:rsid w:val="00600CDE"/>
    <w:rsid w:val="00600EC9"/>
    <w:rsid w:val="0060297E"/>
    <w:rsid w:val="00603253"/>
    <w:rsid w:val="00603432"/>
    <w:rsid w:val="00605580"/>
    <w:rsid w:val="00605798"/>
    <w:rsid w:val="006066DC"/>
    <w:rsid w:val="00607327"/>
    <w:rsid w:val="006078B5"/>
    <w:rsid w:val="00611223"/>
    <w:rsid w:val="00614C84"/>
    <w:rsid w:val="00615A3A"/>
    <w:rsid w:val="00615A8C"/>
    <w:rsid w:val="00615CB1"/>
    <w:rsid w:val="00615D77"/>
    <w:rsid w:val="00615D88"/>
    <w:rsid w:val="00615FF5"/>
    <w:rsid w:val="00616248"/>
    <w:rsid w:val="00616AB6"/>
    <w:rsid w:val="00616F0A"/>
    <w:rsid w:val="00617606"/>
    <w:rsid w:val="006178E4"/>
    <w:rsid w:val="00620A97"/>
    <w:rsid w:val="00620B19"/>
    <w:rsid w:val="00621018"/>
    <w:rsid w:val="0062196D"/>
    <w:rsid w:val="00624CDF"/>
    <w:rsid w:val="006255CB"/>
    <w:rsid w:val="00626351"/>
    <w:rsid w:val="00627509"/>
    <w:rsid w:val="00630E9A"/>
    <w:rsid w:val="006314F3"/>
    <w:rsid w:val="00631C9C"/>
    <w:rsid w:val="00633F2F"/>
    <w:rsid w:val="0063477E"/>
    <w:rsid w:val="00637A28"/>
    <w:rsid w:val="00637DC3"/>
    <w:rsid w:val="00642A83"/>
    <w:rsid w:val="00642D5C"/>
    <w:rsid w:val="00643083"/>
    <w:rsid w:val="006458B7"/>
    <w:rsid w:val="00645E63"/>
    <w:rsid w:val="00647880"/>
    <w:rsid w:val="0065003C"/>
    <w:rsid w:val="00650D65"/>
    <w:rsid w:val="006515BC"/>
    <w:rsid w:val="00651A61"/>
    <w:rsid w:val="00653A11"/>
    <w:rsid w:val="00657F0C"/>
    <w:rsid w:val="006608B5"/>
    <w:rsid w:val="00660ECE"/>
    <w:rsid w:val="006610EE"/>
    <w:rsid w:val="00662FB7"/>
    <w:rsid w:val="006634B8"/>
    <w:rsid w:val="00665292"/>
    <w:rsid w:val="006663DD"/>
    <w:rsid w:val="006666D6"/>
    <w:rsid w:val="006676C8"/>
    <w:rsid w:val="006678AE"/>
    <w:rsid w:val="00670F1B"/>
    <w:rsid w:val="006710BE"/>
    <w:rsid w:val="006719C9"/>
    <w:rsid w:val="00672A04"/>
    <w:rsid w:val="00675513"/>
    <w:rsid w:val="00680617"/>
    <w:rsid w:val="00680FE3"/>
    <w:rsid w:val="006811C4"/>
    <w:rsid w:val="0068173F"/>
    <w:rsid w:val="006826A1"/>
    <w:rsid w:val="006826B6"/>
    <w:rsid w:val="00683595"/>
    <w:rsid w:val="00684B10"/>
    <w:rsid w:val="00690293"/>
    <w:rsid w:val="00690437"/>
    <w:rsid w:val="006909A1"/>
    <w:rsid w:val="006918CE"/>
    <w:rsid w:val="00691DAC"/>
    <w:rsid w:val="0069233F"/>
    <w:rsid w:val="00694809"/>
    <w:rsid w:val="00694BC6"/>
    <w:rsid w:val="00696206"/>
    <w:rsid w:val="00696E55"/>
    <w:rsid w:val="006A0925"/>
    <w:rsid w:val="006A0CAA"/>
    <w:rsid w:val="006A25EB"/>
    <w:rsid w:val="006A2D38"/>
    <w:rsid w:val="006A310F"/>
    <w:rsid w:val="006A39A5"/>
    <w:rsid w:val="006A5873"/>
    <w:rsid w:val="006A6FAD"/>
    <w:rsid w:val="006A7EB0"/>
    <w:rsid w:val="006B1474"/>
    <w:rsid w:val="006B1826"/>
    <w:rsid w:val="006B2330"/>
    <w:rsid w:val="006B347E"/>
    <w:rsid w:val="006B4275"/>
    <w:rsid w:val="006B43E1"/>
    <w:rsid w:val="006B5A69"/>
    <w:rsid w:val="006B6EFB"/>
    <w:rsid w:val="006B7556"/>
    <w:rsid w:val="006C0965"/>
    <w:rsid w:val="006C292A"/>
    <w:rsid w:val="006C2CEB"/>
    <w:rsid w:val="006C4640"/>
    <w:rsid w:val="006C4C30"/>
    <w:rsid w:val="006C6CD0"/>
    <w:rsid w:val="006D05D7"/>
    <w:rsid w:val="006D0769"/>
    <w:rsid w:val="006D0999"/>
    <w:rsid w:val="006D17F0"/>
    <w:rsid w:val="006D206D"/>
    <w:rsid w:val="006D2E11"/>
    <w:rsid w:val="006D2ED0"/>
    <w:rsid w:val="006D3D85"/>
    <w:rsid w:val="006D60A8"/>
    <w:rsid w:val="006D6D52"/>
    <w:rsid w:val="006D6F16"/>
    <w:rsid w:val="006D716D"/>
    <w:rsid w:val="006D75D9"/>
    <w:rsid w:val="006D7619"/>
    <w:rsid w:val="006E0232"/>
    <w:rsid w:val="006E02D0"/>
    <w:rsid w:val="006E1EC6"/>
    <w:rsid w:val="006E5428"/>
    <w:rsid w:val="006E5E5A"/>
    <w:rsid w:val="006E6170"/>
    <w:rsid w:val="006E6697"/>
    <w:rsid w:val="006E6A76"/>
    <w:rsid w:val="006F199F"/>
    <w:rsid w:val="006F204A"/>
    <w:rsid w:val="006F4BD2"/>
    <w:rsid w:val="006F4D44"/>
    <w:rsid w:val="006F4D8E"/>
    <w:rsid w:val="006F6EF9"/>
    <w:rsid w:val="006F79E1"/>
    <w:rsid w:val="006F7BCF"/>
    <w:rsid w:val="0070274F"/>
    <w:rsid w:val="007056A7"/>
    <w:rsid w:val="00705B9C"/>
    <w:rsid w:val="00706011"/>
    <w:rsid w:val="00707D33"/>
    <w:rsid w:val="0071081E"/>
    <w:rsid w:val="007110E6"/>
    <w:rsid w:val="00711976"/>
    <w:rsid w:val="007130BE"/>
    <w:rsid w:val="00714030"/>
    <w:rsid w:val="007155D3"/>
    <w:rsid w:val="00716789"/>
    <w:rsid w:val="00717712"/>
    <w:rsid w:val="007177ED"/>
    <w:rsid w:val="0072161A"/>
    <w:rsid w:val="0072162A"/>
    <w:rsid w:val="0072166D"/>
    <w:rsid w:val="007217AF"/>
    <w:rsid w:val="00721B2F"/>
    <w:rsid w:val="007238F8"/>
    <w:rsid w:val="00725549"/>
    <w:rsid w:val="00726F52"/>
    <w:rsid w:val="00730B76"/>
    <w:rsid w:val="00732EEB"/>
    <w:rsid w:val="007333C0"/>
    <w:rsid w:val="007353A2"/>
    <w:rsid w:val="00735463"/>
    <w:rsid w:val="00736B73"/>
    <w:rsid w:val="00737F4D"/>
    <w:rsid w:val="00741B82"/>
    <w:rsid w:val="00743070"/>
    <w:rsid w:val="00746D48"/>
    <w:rsid w:val="00750E72"/>
    <w:rsid w:val="0075329F"/>
    <w:rsid w:val="007534D8"/>
    <w:rsid w:val="00753A41"/>
    <w:rsid w:val="00755AD7"/>
    <w:rsid w:val="0075666C"/>
    <w:rsid w:val="00756864"/>
    <w:rsid w:val="00760CE8"/>
    <w:rsid w:val="00761697"/>
    <w:rsid w:val="00761A82"/>
    <w:rsid w:val="007625EC"/>
    <w:rsid w:val="007643E0"/>
    <w:rsid w:val="007658A6"/>
    <w:rsid w:val="00766BA8"/>
    <w:rsid w:val="00767492"/>
    <w:rsid w:val="007703DE"/>
    <w:rsid w:val="007715FA"/>
    <w:rsid w:val="00771F90"/>
    <w:rsid w:val="0077429E"/>
    <w:rsid w:val="007756D0"/>
    <w:rsid w:val="00775996"/>
    <w:rsid w:val="0077688F"/>
    <w:rsid w:val="00776D43"/>
    <w:rsid w:val="00776FB7"/>
    <w:rsid w:val="00777922"/>
    <w:rsid w:val="0078020B"/>
    <w:rsid w:val="00780248"/>
    <w:rsid w:val="0078028C"/>
    <w:rsid w:val="00781967"/>
    <w:rsid w:val="00782F72"/>
    <w:rsid w:val="0078358F"/>
    <w:rsid w:val="007838F2"/>
    <w:rsid w:val="007843C4"/>
    <w:rsid w:val="007858E7"/>
    <w:rsid w:val="007874F1"/>
    <w:rsid w:val="007901FD"/>
    <w:rsid w:val="007902B1"/>
    <w:rsid w:val="0079126D"/>
    <w:rsid w:val="0079133C"/>
    <w:rsid w:val="00791704"/>
    <w:rsid w:val="00791981"/>
    <w:rsid w:val="00791BD1"/>
    <w:rsid w:val="00792B38"/>
    <w:rsid w:val="00793519"/>
    <w:rsid w:val="007935BF"/>
    <w:rsid w:val="00794412"/>
    <w:rsid w:val="00796E71"/>
    <w:rsid w:val="007973AE"/>
    <w:rsid w:val="00797420"/>
    <w:rsid w:val="00797B10"/>
    <w:rsid w:val="007A2552"/>
    <w:rsid w:val="007A3DB5"/>
    <w:rsid w:val="007B299C"/>
    <w:rsid w:val="007B2A97"/>
    <w:rsid w:val="007B3ED7"/>
    <w:rsid w:val="007B49B4"/>
    <w:rsid w:val="007B6146"/>
    <w:rsid w:val="007C1455"/>
    <w:rsid w:val="007C1FEB"/>
    <w:rsid w:val="007C25EB"/>
    <w:rsid w:val="007C5842"/>
    <w:rsid w:val="007C6231"/>
    <w:rsid w:val="007C7CD0"/>
    <w:rsid w:val="007D3572"/>
    <w:rsid w:val="007D3B92"/>
    <w:rsid w:val="007D431A"/>
    <w:rsid w:val="007D681C"/>
    <w:rsid w:val="007D7A62"/>
    <w:rsid w:val="007E0295"/>
    <w:rsid w:val="007E072D"/>
    <w:rsid w:val="007E1D9C"/>
    <w:rsid w:val="007E2088"/>
    <w:rsid w:val="007E2B32"/>
    <w:rsid w:val="007E42C7"/>
    <w:rsid w:val="007E4A54"/>
    <w:rsid w:val="007E4DA2"/>
    <w:rsid w:val="007E57D0"/>
    <w:rsid w:val="007E63F4"/>
    <w:rsid w:val="007E7FB0"/>
    <w:rsid w:val="007F0173"/>
    <w:rsid w:val="007F1C71"/>
    <w:rsid w:val="007F400E"/>
    <w:rsid w:val="007F75CB"/>
    <w:rsid w:val="007F76E5"/>
    <w:rsid w:val="008008A1"/>
    <w:rsid w:val="00802A3E"/>
    <w:rsid w:val="00802B57"/>
    <w:rsid w:val="0080308A"/>
    <w:rsid w:val="00804239"/>
    <w:rsid w:val="0080482F"/>
    <w:rsid w:val="0080578A"/>
    <w:rsid w:val="00805D2C"/>
    <w:rsid w:val="00806712"/>
    <w:rsid w:val="00806F56"/>
    <w:rsid w:val="00807B70"/>
    <w:rsid w:val="0081007A"/>
    <w:rsid w:val="00810B7B"/>
    <w:rsid w:val="00810FF3"/>
    <w:rsid w:val="008118AA"/>
    <w:rsid w:val="00812A05"/>
    <w:rsid w:val="00812B7C"/>
    <w:rsid w:val="008130FD"/>
    <w:rsid w:val="0081357E"/>
    <w:rsid w:val="00814AD0"/>
    <w:rsid w:val="00814EE4"/>
    <w:rsid w:val="00815694"/>
    <w:rsid w:val="008166DC"/>
    <w:rsid w:val="00816D5D"/>
    <w:rsid w:val="00822B88"/>
    <w:rsid w:val="00822F8F"/>
    <w:rsid w:val="0082330B"/>
    <w:rsid w:val="00824242"/>
    <w:rsid w:val="0082540F"/>
    <w:rsid w:val="00825973"/>
    <w:rsid w:val="008266A5"/>
    <w:rsid w:val="008272E0"/>
    <w:rsid w:val="00827EBA"/>
    <w:rsid w:val="00830131"/>
    <w:rsid w:val="00830BDE"/>
    <w:rsid w:val="00831200"/>
    <w:rsid w:val="0083124B"/>
    <w:rsid w:val="00831893"/>
    <w:rsid w:val="00832017"/>
    <w:rsid w:val="00832381"/>
    <w:rsid w:val="00833EE5"/>
    <w:rsid w:val="00833F5E"/>
    <w:rsid w:val="00835CD4"/>
    <w:rsid w:val="0083621A"/>
    <w:rsid w:val="0083669C"/>
    <w:rsid w:val="00836766"/>
    <w:rsid w:val="008371F9"/>
    <w:rsid w:val="00837E33"/>
    <w:rsid w:val="00840022"/>
    <w:rsid w:val="00842316"/>
    <w:rsid w:val="0084354B"/>
    <w:rsid w:val="00843705"/>
    <w:rsid w:val="008446DE"/>
    <w:rsid w:val="00845257"/>
    <w:rsid w:val="008458EE"/>
    <w:rsid w:val="00847E00"/>
    <w:rsid w:val="008502F0"/>
    <w:rsid w:val="00850529"/>
    <w:rsid w:val="00850900"/>
    <w:rsid w:val="00851256"/>
    <w:rsid w:val="0085153B"/>
    <w:rsid w:val="00852FCA"/>
    <w:rsid w:val="0085339F"/>
    <w:rsid w:val="00854696"/>
    <w:rsid w:val="00855114"/>
    <w:rsid w:val="00856715"/>
    <w:rsid w:val="00860184"/>
    <w:rsid w:val="00860ECC"/>
    <w:rsid w:val="00861ED9"/>
    <w:rsid w:val="00862CC7"/>
    <w:rsid w:val="0086401C"/>
    <w:rsid w:val="008640F9"/>
    <w:rsid w:val="00864E80"/>
    <w:rsid w:val="00866E62"/>
    <w:rsid w:val="008677FE"/>
    <w:rsid w:val="00867CB0"/>
    <w:rsid w:val="0087080D"/>
    <w:rsid w:val="00872047"/>
    <w:rsid w:val="0087249F"/>
    <w:rsid w:val="00873BC4"/>
    <w:rsid w:val="00875365"/>
    <w:rsid w:val="0087541D"/>
    <w:rsid w:val="008765FC"/>
    <w:rsid w:val="00877054"/>
    <w:rsid w:val="00877486"/>
    <w:rsid w:val="0087758D"/>
    <w:rsid w:val="00877BC4"/>
    <w:rsid w:val="00880A9E"/>
    <w:rsid w:val="00881099"/>
    <w:rsid w:val="00881127"/>
    <w:rsid w:val="00881485"/>
    <w:rsid w:val="008817FA"/>
    <w:rsid w:val="00881CA6"/>
    <w:rsid w:val="008822B4"/>
    <w:rsid w:val="008835D0"/>
    <w:rsid w:val="00884784"/>
    <w:rsid w:val="00884FE0"/>
    <w:rsid w:val="00885CD7"/>
    <w:rsid w:val="0088641A"/>
    <w:rsid w:val="008876A1"/>
    <w:rsid w:val="008903AE"/>
    <w:rsid w:val="00891393"/>
    <w:rsid w:val="00892EF8"/>
    <w:rsid w:val="00893197"/>
    <w:rsid w:val="00893871"/>
    <w:rsid w:val="00895A0D"/>
    <w:rsid w:val="00895E5D"/>
    <w:rsid w:val="008A026C"/>
    <w:rsid w:val="008A23FB"/>
    <w:rsid w:val="008A3312"/>
    <w:rsid w:val="008A4260"/>
    <w:rsid w:val="008A47E8"/>
    <w:rsid w:val="008A4B3A"/>
    <w:rsid w:val="008A4D2F"/>
    <w:rsid w:val="008A4E83"/>
    <w:rsid w:val="008A60FF"/>
    <w:rsid w:val="008A6641"/>
    <w:rsid w:val="008A6EBA"/>
    <w:rsid w:val="008A7736"/>
    <w:rsid w:val="008B0A1D"/>
    <w:rsid w:val="008B17DB"/>
    <w:rsid w:val="008B2920"/>
    <w:rsid w:val="008B38F9"/>
    <w:rsid w:val="008B494B"/>
    <w:rsid w:val="008B6030"/>
    <w:rsid w:val="008C2157"/>
    <w:rsid w:val="008C3FDD"/>
    <w:rsid w:val="008C5D63"/>
    <w:rsid w:val="008C7A40"/>
    <w:rsid w:val="008D1766"/>
    <w:rsid w:val="008D25FD"/>
    <w:rsid w:val="008D324A"/>
    <w:rsid w:val="008D5A50"/>
    <w:rsid w:val="008D5BAB"/>
    <w:rsid w:val="008E0543"/>
    <w:rsid w:val="008E1091"/>
    <w:rsid w:val="008E158C"/>
    <w:rsid w:val="008E1CBB"/>
    <w:rsid w:val="008E1EB9"/>
    <w:rsid w:val="008E686B"/>
    <w:rsid w:val="008F14AF"/>
    <w:rsid w:val="008F25A8"/>
    <w:rsid w:val="008F2B67"/>
    <w:rsid w:val="008F2D15"/>
    <w:rsid w:val="008F301F"/>
    <w:rsid w:val="008F3EA4"/>
    <w:rsid w:val="008F3F16"/>
    <w:rsid w:val="008F55A4"/>
    <w:rsid w:val="008F6B64"/>
    <w:rsid w:val="009003F4"/>
    <w:rsid w:val="009005C7"/>
    <w:rsid w:val="00900D91"/>
    <w:rsid w:val="00901571"/>
    <w:rsid w:val="00901A1C"/>
    <w:rsid w:val="00901EE0"/>
    <w:rsid w:val="00902F8A"/>
    <w:rsid w:val="009038A9"/>
    <w:rsid w:val="00904908"/>
    <w:rsid w:val="00906066"/>
    <w:rsid w:val="009078A9"/>
    <w:rsid w:val="00907CE5"/>
    <w:rsid w:val="009103AF"/>
    <w:rsid w:val="009112F8"/>
    <w:rsid w:val="0091365E"/>
    <w:rsid w:val="00916AC1"/>
    <w:rsid w:val="009170D7"/>
    <w:rsid w:val="00917BD8"/>
    <w:rsid w:val="00917EA6"/>
    <w:rsid w:val="00917FC7"/>
    <w:rsid w:val="0092003A"/>
    <w:rsid w:val="00920565"/>
    <w:rsid w:val="00921C98"/>
    <w:rsid w:val="0092441A"/>
    <w:rsid w:val="0092530C"/>
    <w:rsid w:val="0092545D"/>
    <w:rsid w:val="009270C8"/>
    <w:rsid w:val="00931841"/>
    <w:rsid w:val="00931E59"/>
    <w:rsid w:val="009322F2"/>
    <w:rsid w:val="00933741"/>
    <w:rsid w:val="00933BB5"/>
    <w:rsid w:val="009344E6"/>
    <w:rsid w:val="0093725F"/>
    <w:rsid w:val="00937E33"/>
    <w:rsid w:val="009446EA"/>
    <w:rsid w:val="00946973"/>
    <w:rsid w:val="00946BA8"/>
    <w:rsid w:val="00947445"/>
    <w:rsid w:val="009502CE"/>
    <w:rsid w:val="009512BA"/>
    <w:rsid w:val="0095220B"/>
    <w:rsid w:val="00952316"/>
    <w:rsid w:val="00952B7C"/>
    <w:rsid w:val="00954215"/>
    <w:rsid w:val="00954A84"/>
    <w:rsid w:val="00955559"/>
    <w:rsid w:val="009564A8"/>
    <w:rsid w:val="0095726F"/>
    <w:rsid w:val="00961E41"/>
    <w:rsid w:val="0096225A"/>
    <w:rsid w:val="00964A0A"/>
    <w:rsid w:val="00967D6D"/>
    <w:rsid w:val="00972D70"/>
    <w:rsid w:val="009752F0"/>
    <w:rsid w:val="00975CC7"/>
    <w:rsid w:val="00976F41"/>
    <w:rsid w:val="00977E64"/>
    <w:rsid w:val="00980278"/>
    <w:rsid w:val="00980425"/>
    <w:rsid w:val="0098068D"/>
    <w:rsid w:val="009806D1"/>
    <w:rsid w:val="009824CA"/>
    <w:rsid w:val="009836D0"/>
    <w:rsid w:val="00983E39"/>
    <w:rsid w:val="0098598C"/>
    <w:rsid w:val="00985B18"/>
    <w:rsid w:val="009864F6"/>
    <w:rsid w:val="00986810"/>
    <w:rsid w:val="00986FF8"/>
    <w:rsid w:val="00987209"/>
    <w:rsid w:val="009873A4"/>
    <w:rsid w:val="00987C30"/>
    <w:rsid w:val="00990206"/>
    <w:rsid w:val="00990DD9"/>
    <w:rsid w:val="0099106A"/>
    <w:rsid w:val="00991371"/>
    <w:rsid w:val="00992D1F"/>
    <w:rsid w:val="00993AA0"/>
    <w:rsid w:val="00993E7E"/>
    <w:rsid w:val="00995128"/>
    <w:rsid w:val="0099527E"/>
    <w:rsid w:val="00996D1C"/>
    <w:rsid w:val="009A067C"/>
    <w:rsid w:val="009A20C6"/>
    <w:rsid w:val="009A29DD"/>
    <w:rsid w:val="009A4121"/>
    <w:rsid w:val="009A5093"/>
    <w:rsid w:val="009A546A"/>
    <w:rsid w:val="009B245D"/>
    <w:rsid w:val="009B40B4"/>
    <w:rsid w:val="009B4837"/>
    <w:rsid w:val="009B71BB"/>
    <w:rsid w:val="009B78C4"/>
    <w:rsid w:val="009B7F8D"/>
    <w:rsid w:val="009C09A4"/>
    <w:rsid w:val="009C2DD9"/>
    <w:rsid w:val="009C3A0D"/>
    <w:rsid w:val="009C43DD"/>
    <w:rsid w:val="009C43E2"/>
    <w:rsid w:val="009C4623"/>
    <w:rsid w:val="009C614B"/>
    <w:rsid w:val="009C68E9"/>
    <w:rsid w:val="009C6B5D"/>
    <w:rsid w:val="009C6ECB"/>
    <w:rsid w:val="009C7129"/>
    <w:rsid w:val="009D0202"/>
    <w:rsid w:val="009D0606"/>
    <w:rsid w:val="009D0769"/>
    <w:rsid w:val="009D0F6C"/>
    <w:rsid w:val="009D1438"/>
    <w:rsid w:val="009D15E4"/>
    <w:rsid w:val="009D17C2"/>
    <w:rsid w:val="009D26AB"/>
    <w:rsid w:val="009D45C5"/>
    <w:rsid w:val="009D4C1C"/>
    <w:rsid w:val="009E2872"/>
    <w:rsid w:val="009E4A14"/>
    <w:rsid w:val="009F0D5B"/>
    <w:rsid w:val="009F0FA6"/>
    <w:rsid w:val="009F1A2B"/>
    <w:rsid w:val="009F307D"/>
    <w:rsid w:val="009F34AE"/>
    <w:rsid w:val="009F3B57"/>
    <w:rsid w:val="009F451D"/>
    <w:rsid w:val="009F5B4F"/>
    <w:rsid w:val="00A0236F"/>
    <w:rsid w:val="00A02D0F"/>
    <w:rsid w:val="00A0774C"/>
    <w:rsid w:val="00A109F3"/>
    <w:rsid w:val="00A11BF8"/>
    <w:rsid w:val="00A12A90"/>
    <w:rsid w:val="00A145FE"/>
    <w:rsid w:val="00A15DEA"/>
    <w:rsid w:val="00A16523"/>
    <w:rsid w:val="00A1713C"/>
    <w:rsid w:val="00A17773"/>
    <w:rsid w:val="00A207CA"/>
    <w:rsid w:val="00A209EF"/>
    <w:rsid w:val="00A21216"/>
    <w:rsid w:val="00A22D1E"/>
    <w:rsid w:val="00A232AC"/>
    <w:rsid w:val="00A2337B"/>
    <w:rsid w:val="00A240B1"/>
    <w:rsid w:val="00A252F2"/>
    <w:rsid w:val="00A25DA3"/>
    <w:rsid w:val="00A26BD0"/>
    <w:rsid w:val="00A2781F"/>
    <w:rsid w:val="00A30709"/>
    <w:rsid w:val="00A3089E"/>
    <w:rsid w:val="00A30D2B"/>
    <w:rsid w:val="00A31043"/>
    <w:rsid w:val="00A31E66"/>
    <w:rsid w:val="00A328DA"/>
    <w:rsid w:val="00A33E4A"/>
    <w:rsid w:val="00A368E9"/>
    <w:rsid w:val="00A371FA"/>
    <w:rsid w:val="00A37A66"/>
    <w:rsid w:val="00A40AD6"/>
    <w:rsid w:val="00A41899"/>
    <w:rsid w:val="00A44347"/>
    <w:rsid w:val="00A4626E"/>
    <w:rsid w:val="00A471C4"/>
    <w:rsid w:val="00A47A1D"/>
    <w:rsid w:val="00A47A54"/>
    <w:rsid w:val="00A50D0D"/>
    <w:rsid w:val="00A51FC5"/>
    <w:rsid w:val="00A53040"/>
    <w:rsid w:val="00A5697C"/>
    <w:rsid w:val="00A5723A"/>
    <w:rsid w:val="00A572F0"/>
    <w:rsid w:val="00A60EBA"/>
    <w:rsid w:val="00A61895"/>
    <w:rsid w:val="00A6241F"/>
    <w:rsid w:val="00A63D53"/>
    <w:rsid w:val="00A6497A"/>
    <w:rsid w:val="00A65BEB"/>
    <w:rsid w:val="00A6611E"/>
    <w:rsid w:val="00A67623"/>
    <w:rsid w:val="00A70256"/>
    <w:rsid w:val="00A70D7D"/>
    <w:rsid w:val="00A70DD6"/>
    <w:rsid w:val="00A7142C"/>
    <w:rsid w:val="00A72042"/>
    <w:rsid w:val="00A72270"/>
    <w:rsid w:val="00A725D8"/>
    <w:rsid w:val="00A7299D"/>
    <w:rsid w:val="00A73098"/>
    <w:rsid w:val="00A734CC"/>
    <w:rsid w:val="00A73A03"/>
    <w:rsid w:val="00A741C2"/>
    <w:rsid w:val="00A7437D"/>
    <w:rsid w:val="00A74802"/>
    <w:rsid w:val="00A74895"/>
    <w:rsid w:val="00A80BCA"/>
    <w:rsid w:val="00A81B80"/>
    <w:rsid w:val="00A81B88"/>
    <w:rsid w:val="00A826B4"/>
    <w:rsid w:val="00A83127"/>
    <w:rsid w:val="00A83512"/>
    <w:rsid w:val="00A83E91"/>
    <w:rsid w:val="00A846D2"/>
    <w:rsid w:val="00A846F3"/>
    <w:rsid w:val="00A84E99"/>
    <w:rsid w:val="00A86177"/>
    <w:rsid w:val="00A905E6"/>
    <w:rsid w:val="00A9246C"/>
    <w:rsid w:val="00A930E9"/>
    <w:rsid w:val="00A9571F"/>
    <w:rsid w:val="00A96360"/>
    <w:rsid w:val="00A9778A"/>
    <w:rsid w:val="00A97967"/>
    <w:rsid w:val="00AA051E"/>
    <w:rsid w:val="00AA10C3"/>
    <w:rsid w:val="00AA14AA"/>
    <w:rsid w:val="00AA1940"/>
    <w:rsid w:val="00AA26F6"/>
    <w:rsid w:val="00AA338A"/>
    <w:rsid w:val="00AA431D"/>
    <w:rsid w:val="00AA6847"/>
    <w:rsid w:val="00AA703E"/>
    <w:rsid w:val="00AA729C"/>
    <w:rsid w:val="00AB1DAE"/>
    <w:rsid w:val="00AB2399"/>
    <w:rsid w:val="00AB2514"/>
    <w:rsid w:val="00AB265D"/>
    <w:rsid w:val="00AB2CAA"/>
    <w:rsid w:val="00AB465B"/>
    <w:rsid w:val="00AB479A"/>
    <w:rsid w:val="00AB4EF1"/>
    <w:rsid w:val="00AB51AA"/>
    <w:rsid w:val="00AB6015"/>
    <w:rsid w:val="00AB6125"/>
    <w:rsid w:val="00AB6287"/>
    <w:rsid w:val="00AB63F6"/>
    <w:rsid w:val="00AB6A6C"/>
    <w:rsid w:val="00AB6DF8"/>
    <w:rsid w:val="00AC2ABA"/>
    <w:rsid w:val="00AC3BC2"/>
    <w:rsid w:val="00AC4104"/>
    <w:rsid w:val="00AC4983"/>
    <w:rsid w:val="00AC5F5B"/>
    <w:rsid w:val="00AC7214"/>
    <w:rsid w:val="00AD058B"/>
    <w:rsid w:val="00AD0FDB"/>
    <w:rsid w:val="00AD3DB5"/>
    <w:rsid w:val="00AD568E"/>
    <w:rsid w:val="00AD5F6E"/>
    <w:rsid w:val="00AD5F7B"/>
    <w:rsid w:val="00AD6148"/>
    <w:rsid w:val="00AD6CA7"/>
    <w:rsid w:val="00AD729D"/>
    <w:rsid w:val="00AD7755"/>
    <w:rsid w:val="00AE0192"/>
    <w:rsid w:val="00AE18B3"/>
    <w:rsid w:val="00AE2D81"/>
    <w:rsid w:val="00AE37BC"/>
    <w:rsid w:val="00AE4511"/>
    <w:rsid w:val="00AE5FB0"/>
    <w:rsid w:val="00AE619F"/>
    <w:rsid w:val="00AE64B0"/>
    <w:rsid w:val="00AE6811"/>
    <w:rsid w:val="00AE7D0F"/>
    <w:rsid w:val="00AF05EB"/>
    <w:rsid w:val="00AF0E2B"/>
    <w:rsid w:val="00AF1310"/>
    <w:rsid w:val="00AF1F04"/>
    <w:rsid w:val="00AF27D7"/>
    <w:rsid w:val="00AF337A"/>
    <w:rsid w:val="00AF3E30"/>
    <w:rsid w:val="00AF5631"/>
    <w:rsid w:val="00AF62EA"/>
    <w:rsid w:val="00AF744F"/>
    <w:rsid w:val="00AF75BE"/>
    <w:rsid w:val="00AF78AE"/>
    <w:rsid w:val="00B009C4"/>
    <w:rsid w:val="00B00C96"/>
    <w:rsid w:val="00B01DB5"/>
    <w:rsid w:val="00B0568B"/>
    <w:rsid w:val="00B058D3"/>
    <w:rsid w:val="00B10EBC"/>
    <w:rsid w:val="00B12C3B"/>
    <w:rsid w:val="00B12CB3"/>
    <w:rsid w:val="00B12EF7"/>
    <w:rsid w:val="00B13996"/>
    <w:rsid w:val="00B14D91"/>
    <w:rsid w:val="00B17653"/>
    <w:rsid w:val="00B202C2"/>
    <w:rsid w:val="00B202F1"/>
    <w:rsid w:val="00B2058B"/>
    <w:rsid w:val="00B205A5"/>
    <w:rsid w:val="00B2075D"/>
    <w:rsid w:val="00B2265E"/>
    <w:rsid w:val="00B24032"/>
    <w:rsid w:val="00B25411"/>
    <w:rsid w:val="00B2681C"/>
    <w:rsid w:val="00B27A8C"/>
    <w:rsid w:val="00B314BC"/>
    <w:rsid w:val="00B32296"/>
    <w:rsid w:val="00B325F5"/>
    <w:rsid w:val="00B32D75"/>
    <w:rsid w:val="00B3361F"/>
    <w:rsid w:val="00B339CD"/>
    <w:rsid w:val="00B342AC"/>
    <w:rsid w:val="00B410F3"/>
    <w:rsid w:val="00B42710"/>
    <w:rsid w:val="00B4397A"/>
    <w:rsid w:val="00B46099"/>
    <w:rsid w:val="00B46949"/>
    <w:rsid w:val="00B51895"/>
    <w:rsid w:val="00B53B8E"/>
    <w:rsid w:val="00B6068A"/>
    <w:rsid w:val="00B608DB"/>
    <w:rsid w:val="00B60AA5"/>
    <w:rsid w:val="00B60F97"/>
    <w:rsid w:val="00B60FD5"/>
    <w:rsid w:val="00B61D56"/>
    <w:rsid w:val="00B6315E"/>
    <w:rsid w:val="00B64CB1"/>
    <w:rsid w:val="00B656AE"/>
    <w:rsid w:val="00B65AFC"/>
    <w:rsid w:val="00B65B07"/>
    <w:rsid w:val="00B66CC5"/>
    <w:rsid w:val="00B7077E"/>
    <w:rsid w:val="00B712A8"/>
    <w:rsid w:val="00B71576"/>
    <w:rsid w:val="00B71CD5"/>
    <w:rsid w:val="00B71D72"/>
    <w:rsid w:val="00B73C8D"/>
    <w:rsid w:val="00B7692A"/>
    <w:rsid w:val="00B7737D"/>
    <w:rsid w:val="00B774A4"/>
    <w:rsid w:val="00B80FAF"/>
    <w:rsid w:val="00B836ED"/>
    <w:rsid w:val="00B848C9"/>
    <w:rsid w:val="00B85D36"/>
    <w:rsid w:val="00B868E8"/>
    <w:rsid w:val="00B87ADE"/>
    <w:rsid w:val="00B9124C"/>
    <w:rsid w:val="00B91CAC"/>
    <w:rsid w:val="00B93E09"/>
    <w:rsid w:val="00B93EE0"/>
    <w:rsid w:val="00B96BFE"/>
    <w:rsid w:val="00BA0940"/>
    <w:rsid w:val="00BA17FB"/>
    <w:rsid w:val="00BA267A"/>
    <w:rsid w:val="00BA31B1"/>
    <w:rsid w:val="00BA3A0E"/>
    <w:rsid w:val="00BA3D0B"/>
    <w:rsid w:val="00BA562A"/>
    <w:rsid w:val="00BA5A0C"/>
    <w:rsid w:val="00BB0244"/>
    <w:rsid w:val="00BB05E2"/>
    <w:rsid w:val="00BB219F"/>
    <w:rsid w:val="00BB308A"/>
    <w:rsid w:val="00BB3744"/>
    <w:rsid w:val="00BB3C1A"/>
    <w:rsid w:val="00BB4764"/>
    <w:rsid w:val="00BB53C4"/>
    <w:rsid w:val="00BB69E5"/>
    <w:rsid w:val="00BB6A0E"/>
    <w:rsid w:val="00BB6B48"/>
    <w:rsid w:val="00BB70DB"/>
    <w:rsid w:val="00BC0C41"/>
    <w:rsid w:val="00BC0DC6"/>
    <w:rsid w:val="00BC0E07"/>
    <w:rsid w:val="00BC1738"/>
    <w:rsid w:val="00BC1DA3"/>
    <w:rsid w:val="00BC57AE"/>
    <w:rsid w:val="00BC5ECA"/>
    <w:rsid w:val="00BC6B61"/>
    <w:rsid w:val="00BD123B"/>
    <w:rsid w:val="00BD215F"/>
    <w:rsid w:val="00BD33B2"/>
    <w:rsid w:val="00BD4462"/>
    <w:rsid w:val="00BD7A60"/>
    <w:rsid w:val="00BD7DAB"/>
    <w:rsid w:val="00BE085B"/>
    <w:rsid w:val="00BE0AB9"/>
    <w:rsid w:val="00BE1A0A"/>
    <w:rsid w:val="00BE25BC"/>
    <w:rsid w:val="00BE3569"/>
    <w:rsid w:val="00BE389E"/>
    <w:rsid w:val="00BE398D"/>
    <w:rsid w:val="00BE3D38"/>
    <w:rsid w:val="00BE447E"/>
    <w:rsid w:val="00BE4857"/>
    <w:rsid w:val="00BE5030"/>
    <w:rsid w:val="00BE66B6"/>
    <w:rsid w:val="00BE77AD"/>
    <w:rsid w:val="00BE7D33"/>
    <w:rsid w:val="00BE7E89"/>
    <w:rsid w:val="00BF0BE6"/>
    <w:rsid w:val="00BF0EF7"/>
    <w:rsid w:val="00BF1A49"/>
    <w:rsid w:val="00BF216C"/>
    <w:rsid w:val="00BF26A0"/>
    <w:rsid w:val="00BF2C7B"/>
    <w:rsid w:val="00BF4996"/>
    <w:rsid w:val="00BF4EB1"/>
    <w:rsid w:val="00C01E45"/>
    <w:rsid w:val="00C02C22"/>
    <w:rsid w:val="00C03697"/>
    <w:rsid w:val="00C037F6"/>
    <w:rsid w:val="00C0397A"/>
    <w:rsid w:val="00C0411A"/>
    <w:rsid w:val="00C0469F"/>
    <w:rsid w:val="00C04EB8"/>
    <w:rsid w:val="00C0522E"/>
    <w:rsid w:val="00C05C75"/>
    <w:rsid w:val="00C05DEE"/>
    <w:rsid w:val="00C06B4F"/>
    <w:rsid w:val="00C10261"/>
    <w:rsid w:val="00C10A32"/>
    <w:rsid w:val="00C1271B"/>
    <w:rsid w:val="00C13585"/>
    <w:rsid w:val="00C13880"/>
    <w:rsid w:val="00C17342"/>
    <w:rsid w:val="00C20C78"/>
    <w:rsid w:val="00C215D0"/>
    <w:rsid w:val="00C232F1"/>
    <w:rsid w:val="00C23C48"/>
    <w:rsid w:val="00C2617F"/>
    <w:rsid w:val="00C2654A"/>
    <w:rsid w:val="00C27490"/>
    <w:rsid w:val="00C311DA"/>
    <w:rsid w:val="00C32284"/>
    <w:rsid w:val="00C328DB"/>
    <w:rsid w:val="00C32AC2"/>
    <w:rsid w:val="00C33BE7"/>
    <w:rsid w:val="00C359D2"/>
    <w:rsid w:val="00C3614E"/>
    <w:rsid w:val="00C37644"/>
    <w:rsid w:val="00C4199A"/>
    <w:rsid w:val="00C42ED0"/>
    <w:rsid w:val="00C43BD0"/>
    <w:rsid w:val="00C44D97"/>
    <w:rsid w:val="00C45D39"/>
    <w:rsid w:val="00C50936"/>
    <w:rsid w:val="00C511E0"/>
    <w:rsid w:val="00C516E6"/>
    <w:rsid w:val="00C52045"/>
    <w:rsid w:val="00C53A87"/>
    <w:rsid w:val="00C543CC"/>
    <w:rsid w:val="00C54940"/>
    <w:rsid w:val="00C551A9"/>
    <w:rsid w:val="00C56034"/>
    <w:rsid w:val="00C57126"/>
    <w:rsid w:val="00C57D8A"/>
    <w:rsid w:val="00C60A25"/>
    <w:rsid w:val="00C62546"/>
    <w:rsid w:val="00C62BAD"/>
    <w:rsid w:val="00C63250"/>
    <w:rsid w:val="00C63980"/>
    <w:rsid w:val="00C63E32"/>
    <w:rsid w:val="00C643E9"/>
    <w:rsid w:val="00C6489F"/>
    <w:rsid w:val="00C64AAA"/>
    <w:rsid w:val="00C64FF0"/>
    <w:rsid w:val="00C6589A"/>
    <w:rsid w:val="00C65BA3"/>
    <w:rsid w:val="00C670E1"/>
    <w:rsid w:val="00C671D7"/>
    <w:rsid w:val="00C6771C"/>
    <w:rsid w:val="00C70D12"/>
    <w:rsid w:val="00C70F99"/>
    <w:rsid w:val="00C71F57"/>
    <w:rsid w:val="00C73800"/>
    <w:rsid w:val="00C73A02"/>
    <w:rsid w:val="00C73CD0"/>
    <w:rsid w:val="00C73EAA"/>
    <w:rsid w:val="00C753CF"/>
    <w:rsid w:val="00C75B14"/>
    <w:rsid w:val="00C75CAA"/>
    <w:rsid w:val="00C7668F"/>
    <w:rsid w:val="00C76AEA"/>
    <w:rsid w:val="00C777BC"/>
    <w:rsid w:val="00C77B03"/>
    <w:rsid w:val="00C80084"/>
    <w:rsid w:val="00C80395"/>
    <w:rsid w:val="00C8049E"/>
    <w:rsid w:val="00C80F83"/>
    <w:rsid w:val="00C81123"/>
    <w:rsid w:val="00C824C3"/>
    <w:rsid w:val="00C82D6B"/>
    <w:rsid w:val="00C83756"/>
    <w:rsid w:val="00C84010"/>
    <w:rsid w:val="00C852E7"/>
    <w:rsid w:val="00C8628A"/>
    <w:rsid w:val="00C865CD"/>
    <w:rsid w:val="00C865E0"/>
    <w:rsid w:val="00C877FD"/>
    <w:rsid w:val="00C87E29"/>
    <w:rsid w:val="00C90490"/>
    <w:rsid w:val="00C9223F"/>
    <w:rsid w:val="00C93759"/>
    <w:rsid w:val="00C9424E"/>
    <w:rsid w:val="00C943D1"/>
    <w:rsid w:val="00C9621E"/>
    <w:rsid w:val="00C967D7"/>
    <w:rsid w:val="00C96EF4"/>
    <w:rsid w:val="00CA0DEA"/>
    <w:rsid w:val="00CA18DB"/>
    <w:rsid w:val="00CA1E87"/>
    <w:rsid w:val="00CA220D"/>
    <w:rsid w:val="00CA22E2"/>
    <w:rsid w:val="00CA32DB"/>
    <w:rsid w:val="00CA3396"/>
    <w:rsid w:val="00CA37ED"/>
    <w:rsid w:val="00CA52B5"/>
    <w:rsid w:val="00CA56C6"/>
    <w:rsid w:val="00CB0153"/>
    <w:rsid w:val="00CB0560"/>
    <w:rsid w:val="00CB05DE"/>
    <w:rsid w:val="00CB1E2A"/>
    <w:rsid w:val="00CB1F70"/>
    <w:rsid w:val="00CB25C5"/>
    <w:rsid w:val="00CB2C08"/>
    <w:rsid w:val="00CB3FA8"/>
    <w:rsid w:val="00CB414B"/>
    <w:rsid w:val="00CB704D"/>
    <w:rsid w:val="00CB7374"/>
    <w:rsid w:val="00CB79AA"/>
    <w:rsid w:val="00CB7C95"/>
    <w:rsid w:val="00CB7DB8"/>
    <w:rsid w:val="00CC02D2"/>
    <w:rsid w:val="00CC109A"/>
    <w:rsid w:val="00CC27A1"/>
    <w:rsid w:val="00CC29CE"/>
    <w:rsid w:val="00CC2EC6"/>
    <w:rsid w:val="00CC423C"/>
    <w:rsid w:val="00CC5DFD"/>
    <w:rsid w:val="00CC6844"/>
    <w:rsid w:val="00CC7C8D"/>
    <w:rsid w:val="00CD13E5"/>
    <w:rsid w:val="00CD1BD3"/>
    <w:rsid w:val="00CD3320"/>
    <w:rsid w:val="00CD4182"/>
    <w:rsid w:val="00CD66F3"/>
    <w:rsid w:val="00CD6D6B"/>
    <w:rsid w:val="00CE1480"/>
    <w:rsid w:val="00CE1D79"/>
    <w:rsid w:val="00CE23BB"/>
    <w:rsid w:val="00CE29FE"/>
    <w:rsid w:val="00CE4F8B"/>
    <w:rsid w:val="00CE597D"/>
    <w:rsid w:val="00CE626E"/>
    <w:rsid w:val="00CE7370"/>
    <w:rsid w:val="00CE7998"/>
    <w:rsid w:val="00CE7F74"/>
    <w:rsid w:val="00CF03A8"/>
    <w:rsid w:val="00CF0C5D"/>
    <w:rsid w:val="00CF32AB"/>
    <w:rsid w:val="00CF359A"/>
    <w:rsid w:val="00CF3790"/>
    <w:rsid w:val="00CF3B66"/>
    <w:rsid w:val="00CF4F42"/>
    <w:rsid w:val="00CF57C7"/>
    <w:rsid w:val="00CF5833"/>
    <w:rsid w:val="00CF6AD3"/>
    <w:rsid w:val="00CF7537"/>
    <w:rsid w:val="00CF7C58"/>
    <w:rsid w:val="00D003AE"/>
    <w:rsid w:val="00D05563"/>
    <w:rsid w:val="00D0636E"/>
    <w:rsid w:val="00D07B94"/>
    <w:rsid w:val="00D07EC2"/>
    <w:rsid w:val="00D1001F"/>
    <w:rsid w:val="00D10778"/>
    <w:rsid w:val="00D10FA1"/>
    <w:rsid w:val="00D11A6D"/>
    <w:rsid w:val="00D13F5F"/>
    <w:rsid w:val="00D147F5"/>
    <w:rsid w:val="00D14C5D"/>
    <w:rsid w:val="00D154BD"/>
    <w:rsid w:val="00D15929"/>
    <w:rsid w:val="00D15A2A"/>
    <w:rsid w:val="00D15A57"/>
    <w:rsid w:val="00D165E9"/>
    <w:rsid w:val="00D16868"/>
    <w:rsid w:val="00D17794"/>
    <w:rsid w:val="00D21563"/>
    <w:rsid w:val="00D2345B"/>
    <w:rsid w:val="00D250D7"/>
    <w:rsid w:val="00D251CD"/>
    <w:rsid w:val="00D26523"/>
    <w:rsid w:val="00D2719E"/>
    <w:rsid w:val="00D27B3D"/>
    <w:rsid w:val="00D3051E"/>
    <w:rsid w:val="00D32097"/>
    <w:rsid w:val="00D32269"/>
    <w:rsid w:val="00D33009"/>
    <w:rsid w:val="00D33ACD"/>
    <w:rsid w:val="00D348E4"/>
    <w:rsid w:val="00D35342"/>
    <w:rsid w:val="00D36B23"/>
    <w:rsid w:val="00D36F3E"/>
    <w:rsid w:val="00D40DAB"/>
    <w:rsid w:val="00D4171F"/>
    <w:rsid w:val="00D51146"/>
    <w:rsid w:val="00D5147E"/>
    <w:rsid w:val="00D51890"/>
    <w:rsid w:val="00D51B09"/>
    <w:rsid w:val="00D53155"/>
    <w:rsid w:val="00D53BD8"/>
    <w:rsid w:val="00D54DB1"/>
    <w:rsid w:val="00D5502B"/>
    <w:rsid w:val="00D5568B"/>
    <w:rsid w:val="00D55C99"/>
    <w:rsid w:val="00D56839"/>
    <w:rsid w:val="00D56A09"/>
    <w:rsid w:val="00D57715"/>
    <w:rsid w:val="00D611F3"/>
    <w:rsid w:val="00D61897"/>
    <w:rsid w:val="00D63046"/>
    <w:rsid w:val="00D65BEE"/>
    <w:rsid w:val="00D66AA4"/>
    <w:rsid w:val="00D675D0"/>
    <w:rsid w:val="00D700C0"/>
    <w:rsid w:val="00D701A1"/>
    <w:rsid w:val="00D71842"/>
    <w:rsid w:val="00D71F00"/>
    <w:rsid w:val="00D72E1A"/>
    <w:rsid w:val="00D74AC1"/>
    <w:rsid w:val="00D74EF6"/>
    <w:rsid w:val="00D767EF"/>
    <w:rsid w:val="00D8023F"/>
    <w:rsid w:val="00D83DD8"/>
    <w:rsid w:val="00D84E2B"/>
    <w:rsid w:val="00D87747"/>
    <w:rsid w:val="00D87CA4"/>
    <w:rsid w:val="00D90115"/>
    <w:rsid w:val="00D90384"/>
    <w:rsid w:val="00D90C34"/>
    <w:rsid w:val="00D91AE9"/>
    <w:rsid w:val="00D92371"/>
    <w:rsid w:val="00D93BE3"/>
    <w:rsid w:val="00D94390"/>
    <w:rsid w:val="00D9542E"/>
    <w:rsid w:val="00D957EA"/>
    <w:rsid w:val="00D958E3"/>
    <w:rsid w:val="00D9703A"/>
    <w:rsid w:val="00DA19A1"/>
    <w:rsid w:val="00DA2E4A"/>
    <w:rsid w:val="00DA3EDD"/>
    <w:rsid w:val="00DA5C44"/>
    <w:rsid w:val="00DA711A"/>
    <w:rsid w:val="00DB11AA"/>
    <w:rsid w:val="00DB14D9"/>
    <w:rsid w:val="00DB20BE"/>
    <w:rsid w:val="00DB2C63"/>
    <w:rsid w:val="00DB3288"/>
    <w:rsid w:val="00DB4D3C"/>
    <w:rsid w:val="00DC1896"/>
    <w:rsid w:val="00DC19D1"/>
    <w:rsid w:val="00DC1D4C"/>
    <w:rsid w:val="00DC3F52"/>
    <w:rsid w:val="00DC4A9D"/>
    <w:rsid w:val="00DC4EE4"/>
    <w:rsid w:val="00DC541E"/>
    <w:rsid w:val="00DC5DB3"/>
    <w:rsid w:val="00DC6C59"/>
    <w:rsid w:val="00DD0B61"/>
    <w:rsid w:val="00DD1DCF"/>
    <w:rsid w:val="00DD2039"/>
    <w:rsid w:val="00DD2ED7"/>
    <w:rsid w:val="00DD356D"/>
    <w:rsid w:val="00DD41C8"/>
    <w:rsid w:val="00DD5316"/>
    <w:rsid w:val="00DD53F7"/>
    <w:rsid w:val="00DD5EF8"/>
    <w:rsid w:val="00DD6237"/>
    <w:rsid w:val="00DE135B"/>
    <w:rsid w:val="00DE15B5"/>
    <w:rsid w:val="00DE31AD"/>
    <w:rsid w:val="00DE437F"/>
    <w:rsid w:val="00DE44EA"/>
    <w:rsid w:val="00DE714A"/>
    <w:rsid w:val="00DF0196"/>
    <w:rsid w:val="00DF0205"/>
    <w:rsid w:val="00DF27CE"/>
    <w:rsid w:val="00DF2CB8"/>
    <w:rsid w:val="00DF3A66"/>
    <w:rsid w:val="00DF3E32"/>
    <w:rsid w:val="00DF50F8"/>
    <w:rsid w:val="00DF5312"/>
    <w:rsid w:val="00DF59AA"/>
    <w:rsid w:val="00DF73AC"/>
    <w:rsid w:val="00DF7613"/>
    <w:rsid w:val="00DF79A2"/>
    <w:rsid w:val="00DF7D73"/>
    <w:rsid w:val="00E007C7"/>
    <w:rsid w:val="00E008FF"/>
    <w:rsid w:val="00E009AC"/>
    <w:rsid w:val="00E052E0"/>
    <w:rsid w:val="00E06320"/>
    <w:rsid w:val="00E063DF"/>
    <w:rsid w:val="00E10B86"/>
    <w:rsid w:val="00E11BD7"/>
    <w:rsid w:val="00E11D4C"/>
    <w:rsid w:val="00E13802"/>
    <w:rsid w:val="00E13B40"/>
    <w:rsid w:val="00E14461"/>
    <w:rsid w:val="00E14E0C"/>
    <w:rsid w:val="00E14E59"/>
    <w:rsid w:val="00E152CF"/>
    <w:rsid w:val="00E158C4"/>
    <w:rsid w:val="00E15AA3"/>
    <w:rsid w:val="00E16DF8"/>
    <w:rsid w:val="00E20EC0"/>
    <w:rsid w:val="00E21452"/>
    <w:rsid w:val="00E216E5"/>
    <w:rsid w:val="00E22224"/>
    <w:rsid w:val="00E22297"/>
    <w:rsid w:val="00E237D1"/>
    <w:rsid w:val="00E2410B"/>
    <w:rsid w:val="00E244B4"/>
    <w:rsid w:val="00E24EF0"/>
    <w:rsid w:val="00E2520C"/>
    <w:rsid w:val="00E268D8"/>
    <w:rsid w:val="00E2793E"/>
    <w:rsid w:val="00E30F3D"/>
    <w:rsid w:val="00E3329A"/>
    <w:rsid w:val="00E3384C"/>
    <w:rsid w:val="00E34E86"/>
    <w:rsid w:val="00E35478"/>
    <w:rsid w:val="00E3576E"/>
    <w:rsid w:val="00E359CA"/>
    <w:rsid w:val="00E3673D"/>
    <w:rsid w:val="00E404F7"/>
    <w:rsid w:val="00E41835"/>
    <w:rsid w:val="00E42776"/>
    <w:rsid w:val="00E430CF"/>
    <w:rsid w:val="00E44047"/>
    <w:rsid w:val="00E4454D"/>
    <w:rsid w:val="00E45B0B"/>
    <w:rsid w:val="00E45DD4"/>
    <w:rsid w:val="00E46149"/>
    <w:rsid w:val="00E46408"/>
    <w:rsid w:val="00E46774"/>
    <w:rsid w:val="00E46BA0"/>
    <w:rsid w:val="00E50821"/>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3323"/>
    <w:rsid w:val="00E641FB"/>
    <w:rsid w:val="00E64767"/>
    <w:rsid w:val="00E654C7"/>
    <w:rsid w:val="00E65EE0"/>
    <w:rsid w:val="00E66160"/>
    <w:rsid w:val="00E67F31"/>
    <w:rsid w:val="00E704F7"/>
    <w:rsid w:val="00E70DE5"/>
    <w:rsid w:val="00E71E31"/>
    <w:rsid w:val="00E725B1"/>
    <w:rsid w:val="00E73012"/>
    <w:rsid w:val="00E740F8"/>
    <w:rsid w:val="00E74A8D"/>
    <w:rsid w:val="00E7681F"/>
    <w:rsid w:val="00E76B97"/>
    <w:rsid w:val="00E77159"/>
    <w:rsid w:val="00E777F8"/>
    <w:rsid w:val="00E81DCF"/>
    <w:rsid w:val="00E820B6"/>
    <w:rsid w:val="00E84296"/>
    <w:rsid w:val="00E84B03"/>
    <w:rsid w:val="00E87A93"/>
    <w:rsid w:val="00E87B10"/>
    <w:rsid w:val="00E902AB"/>
    <w:rsid w:val="00E90C53"/>
    <w:rsid w:val="00E90F78"/>
    <w:rsid w:val="00E917C0"/>
    <w:rsid w:val="00E91A36"/>
    <w:rsid w:val="00E91DF8"/>
    <w:rsid w:val="00E92883"/>
    <w:rsid w:val="00E92A40"/>
    <w:rsid w:val="00E9308B"/>
    <w:rsid w:val="00E93471"/>
    <w:rsid w:val="00E95570"/>
    <w:rsid w:val="00E958B5"/>
    <w:rsid w:val="00E95A75"/>
    <w:rsid w:val="00E95EBC"/>
    <w:rsid w:val="00E976AD"/>
    <w:rsid w:val="00EA0256"/>
    <w:rsid w:val="00EA1043"/>
    <w:rsid w:val="00EA15EC"/>
    <w:rsid w:val="00EA1E56"/>
    <w:rsid w:val="00EA2847"/>
    <w:rsid w:val="00EA39E8"/>
    <w:rsid w:val="00EA4766"/>
    <w:rsid w:val="00EA4B34"/>
    <w:rsid w:val="00EA633E"/>
    <w:rsid w:val="00EA6792"/>
    <w:rsid w:val="00EA6C38"/>
    <w:rsid w:val="00EA76B8"/>
    <w:rsid w:val="00EA773E"/>
    <w:rsid w:val="00EA7A98"/>
    <w:rsid w:val="00EB20E4"/>
    <w:rsid w:val="00EB25B1"/>
    <w:rsid w:val="00EB3120"/>
    <w:rsid w:val="00EB45BB"/>
    <w:rsid w:val="00EB74ED"/>
    <w:rsid w:val="00EC03BE"/>
    <w:rsid w:val="00EC19CD"/>
    <w:rsid w:val="00EC1B2D"/>
    <w:rsid w:val="00EC1D3E"/>
    <w:rsid w:val="00EC4AF7"/>
    <w:rsid w:val="00EC585D"/>
    <w:rsid w:val="00EC5C13"/>
    <w:rsid w:val="00ED00DE"/>
    <w:rsid w:val="00ED02F7"/>
    <w:rsid w:val="00ED048F"/>
    <w:rsid w:val="00ED0A8D"/>
    <w:rsid w:val="00ED22BB"/>
    <w:rsid w:val="00ED34B6"/>
    <w:rsid w:val="00ED77BD"/>
    <w:rsid w:val="00EE082D"/>
    <w:rsid w:val="00EE08C5"/>
    <w:rsid w:val="00EE0F33"/>
    <w:rsid w:val="00EE2573"/>
    <w:rsid w:val="00EE4827"/>
    <w:rsid w:val="00EE4D67"/>
    <w:rsid w:val="00EE7249"/>
    <w:rsid w:val="00EF0DBD"/>
    <w:rsid w:val="00EF12AC"/>
    <w:rsid w:val="00EF21E2"/>
    <w:rsid w:val="00EF2C8E"/>
    <w:rsid w:val="00EF2D06"/>
    <w:rsid w:val="00EF2E76"/>
    <w:rsid w:val="00EF60DE"/>
    <w:rsid w:val="00EF692D"/>
    <w:rsid w:val="00EF6A09"/>
    <w:rsid w:val="00EF72A1"/>
    <w:rsid w:val="00EF738B"/>
    <w:rsid w:val="00F01548"/>
    <w:rsid w:val="00F015F3"/>
    <w:rsid w:val="00F01774"/>
    <w:rsid w:val="00F01D83"/>
    <w:rsid w:val="00F01FD0"/>
    <w:rsid w:val="00F02608"/>
    <w:rsid w:val="00F02C49"/>
    <w:rsid w:val="00F0387E"/>
    <w:rsid w:val="00F03B43"/>
    <w:rsid w:val="00F040F9"/>
    <w:rsid w:val="00F06541"/>
    <w:rsid w:val="00F070D6"/>
    <w:rsid w:val="00F07F4E"/>
    <w:rsid w:val="00F11730"/>
    <w:rsid w:val="00F133E1"/>
    <w:rsid w:val="00F13EA4"/>
    <w:rsid w:val="00F1444B"/>
    <w:rsid w:val="00F15D19"/>
    <w:rsid w:val="00F16046"/>
    <w:rsid w:val="00F173FD"/>
    <w:rsid w:val="00F201BC"/>
    <w:rsid w:val="00F2058B"/>
    <w:rsid w:val="00F20A27"/>
    <w:rsid w:val="00F20DB4"/>
    <w:rsid w:val="00F212BA"/>
    <w:rsid w:val="00F21DB8"/>
    <w:rsid w:val="00F2264C"/>
    <w:rsid w:val="00F229F9"/>
    <w:rsid w:val="00F2372B"/>
    <w:rsid w:val="00F2516D"/>
    <w:rsid w:val="00F2776C"/>
    <w:rsid w:val="00F27C7B"/>
    <w:rsid w:val="00F30825"/>
    <w:rsid w:val="00F30B86"/>
    <w:rsid w:val="00F3162C"/>
    <w:rsid w:val="00F32027"/>
    <w:rsid w:val="00F32A82"/>
    <w:rsid w:val="00F32FFD"/>
    <w:rsid w:val="00F34BD1"/>
    <w:rsid w:val="00F370D1"/>
    <w:rsid w:val="00F3775B"/>
    <w:rsid w:val="00F40EF0"/>
    <w:rsid w:val="00F440F2"/>
    <w:rsid w:val="00F45E58"/>
    <w:rsid w:val="00F46173"/>
    <w:rsid w:val="00F47ABE"/>
    <w:rsid w:val="00F5051F"/>
    <w:rsid w:val="00F50EF1"/>
    <w:rsid w:val="00F56484"/>
    <w:rsid w:val="00F56C05"/>
    <w:rsid w:val="00F56E59"/>
    <w:rsid w:val="00F61161"/>
    <w:rsid w:val="00F6182E"/>
    <w:rsid w:val="00F628A6"/>
    <w:rsid w:val="00F62EA8"/>
    <w:rsid w:val="00F632FA"/>
    <w:rsid w:val="00F63B0A"/>
    <w:rsid w:val="00F63DC4"/>
    <w:rsid w:val="00F63E12"/>
    <w:rsid w:val="00F6503E"/>
    <w:rsid w:val="00F6537B"/>
    <w:rsid w:val="00F66D2F"/>
    <w:rsid w:val="00F70310"/>
    <w:rsid w:val="00F71912"/>
    <w:rsid w:val="00F72603"/>
    <w:rsid w:val="00F735BB"/>
    <w:rsid w:val="00F744D8"/>
    <w:rsid w:val="00F74937"/>
    <w:rsid w:val="00F7496A"/>
    <w:rsid w:val="00F774C1"/>
    <w:rsid w:val="00F809BC"/>
    <w:rsid w:val="00F825FE"/>
    <w:rsid w:val="00F82A79"/>
    <w:rsid w:val="00F82DCE"/>
    <w:rsid w:val="00F8318B"/>
    <w:rsid w:val="00F83C00"/>
    <w:rsid w:val="00F84490"/>
    <w:rsid w:val="00F85DC0"/>
    <w:rsid w:val="00F866FB"/>
    <w:rsid w:val="00F901D6"/>
    <w:rsid w:val="00F902CB"/>
    <w:rsid w:val="00F90D2E"/>
    <w:rsid w:val="00F92B60"/>
    <w:rsid w:val="00F9397F"/>
    <w:rsid w:val="00F93DAF"/>
    <w:rsid w:val="00F94036"/>
    <w:rsid w:val="00F94C74"/>
    <w:rsid w:val="00F95ADC"/>
    <w:rsid w:val="00F9632F"/>
    <w:rsid w:val="00F97731"/>
    <w:rsid w:val="00F97AB2"/>
    <w:rsid w:val="00FA01B5"/>
    <w:rsid w:val="00FA1886"/>
    <w:rsid w:val="00FA1977"/>
    <w:rsid w:val="00FA1BE4"/>
    <w:rsid w:val="00FA37F1"/>
    <w:rsid w:val="00FA4130"/>
    <w:rsid w:val="00FA572A"/>
    <w:rsid w:val="00FA6112"/>
    <w:rsid w:val="00FA79AC"/>
    <w:rsid w:val="00FA79B1"/>
    <w:rsid w:val="00FA7C6D"/>
    <w:rsid w:val="00FB03EA"/>
    <w:rsid w:val="00FB0EE1"/>
    <w:rsid w:val="00FB1962"/>
    <w:rsid w:val="00FB3A9D"/>
    <w:rsid w:val="00FB486A"/>
    <w:rsid w:val="00FB4F84"/>
    <w:rsid w:val="00FB52F3"/>
    <w:rsid w:val="00FB6B74"/>
    <w:rsid w:val="00FB7598"/>
    <w:rsid w:val="00FB7C17"/>
    <w:rsid w:val="00FC04A4"/>
    <w:rsid w:val="00FC0D33"/>
    <w:rsid w:val="00FC1D4F"/>
    <w:rsid w:val="00FC2BA3"/>
    <w:rsid w:val="00FC4CE0"/>
    <w:rsid w:val="00FC5E3F"/>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2A4B"/>
    <w:rsid w:val="00FE5C15"/>
    <w:rsid w:val="00FF12F3"/>
    <w:rsid w:val="00FF1FA5"/>
    <w:rsid w:val="00FF2B38"/>
    <w:rsid w:val="00FF4078"/>
    <w:rsid w:val="00FF4697"/>
    <w:rsid w:val="00FF4702"/>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598B78"/>
  <w15:docId w15:val="{86E4A0CD-E8D1-427D-B2C1-69A8B0F22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DA2E4A"/>
    <w:rPr>
      <w:rFonts w:eastAsia="Malgun Gothic" w:cs="Batang"/>
      <w:lang w:val="en-GB" w:eastAsia="en-US"/>
    </w:rPr>
  </w:style>
  <w:style w:type="paragraph" w:styleId="NormalWeb">
    <w:name w:val="Normal (Web)"/>
    <w:basedOn w:val="Normal"/>
    <w:uiPriority w:val="99"/>
    <w:unhideWhenUsed/>
    <w:rsid w:val="00404595"/>
    <w:pPr>
      <w:spacing w:before="100" w:beforeAutospacing="1" w:after="100" w:afterAutospacing="1"/>
    </w:pPr>
    <w:rPr>
      <w:rFonts w:ascii="Gulim" w:eastAsia="Gulim" w:hAnsi="Gulim" w:cs="Gulim"/>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0F6057"/>
    <w:rPr>
      <w:rFonts w:eastAsia="Malgun Gothic"/>
      <w:b/>
      <w:bCs/>
      <w:lang w:val="en-GB" w:eastAsia="en-US"/>
    </w:rPr>
  </w:style>
  <w:style w:type="paragraph" w:customStyle="1" w:styleId="Text1">
    <w:name w:val="Text 1"/>
    <w:basedOn w:val="Normal"/>
    <w:rsid w:val="00946BA8"/>
    <w:pPr>
      <w:spacing w:after="120"/>
      <w:jc w:val="both"/>
    </w:pPr>
    <w:rPr>
      <w:rFonts w:ascii="Arial" w:eastAsia="Times New Roman" w:hAnsi="Arial"/>
      <w:lang w:eastAsia="ko-KR"/>
    </w:rPr>
  </w:style>
  <w:style w:type="paragraph" w:customStyle="1" w:styleId="Style1">
    <w:name w:val="Style1"/>
    <w:basedOn w:val="Normal"/>
    <w:link w:val="Style1Char"/>
    <w:qFormat/>
    <w:rsid w:val="00633F2F"/>
    <w:pPr>
      <w:spacing w:after="120" w:line="360" w:lineRule="auto"/>
      <w:jc w:val="both"/>
    </w:pPr>
    <w:rPr>
      <w:rFonts w:eastAsia="Batang"/>
      <w:lang w:val="en-US"/>
    </w:rPr>
  </w:style>
  <w:style w:type="character" w:customStyle="1" w:styleId="Style1Char">
    <w:name w:val="Style1 Char"/>
    <w:link w:val="Style1"/>
    <w:rsid w:val="00633F2F"/>
    <w:rPr>
      <w:lang w:eastAsia="en-US"/>
    </w:rPr>
  </w:style>
  <w:style w:type="paragraph" w:customStyle="1" w:styleId="LGTdoc">
    <w:name w:val="LGTdoc_본문"/>
    <w:basedOn w:val="Normal"/>
    <w:rsid w:val="000D4BA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83259747">
      <w:bodyDiv w:val="1"/>
      <w:marLeft w:val="0"/>
      <w:marRight w:val="0"/>
      <w:marTop w:val="0"/>
      <w:marBottom w:val="0"/>
      <w:divBdr>
        <w:top w:val="none" w:sz="0" w:space="0" w:color="auto"/>
        <w:left w:val="none" w:sz="0" w:space="0" w:color="auto"/>
        <w:bottom w:val="none" w:sz="0" w:space="0" w:color="auto"/>
        <w:right w:val="none" w:sz="0" w:space="0" w:color="auto"/>
      </w:divBdr>
      <w:divsChild>
        <w:div w:id="1137725593">
          <w:marLeft w:val="547"/>
          <w:marRight w:val="0"/>
          <w:marTop w:val="86"/>
          <w:marBottom w:val="0"/>
          <w:divBdr>
            <w:top w:val="none" w:sz="0" w:space="0" w:color="auto"/>
            <w:left w:val="none" w:sz="0" w:space="0" w:color="auto"/>
            <w:bottom w:val="none" w:sz="0" w:space="0" w:color="auto"/>
            <w:right w:val="none" w:sz="0" w:space="0" w:color="auto"/>
          </w:divBdr>
        </w:div>
      </w:divsChild>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419106864">
      <w:bodyDiv w:val="1"/>
      <w:marLeft w:val="0"/>
      <w:marRight w:val="0"/>
      <w:marTop w:val="0"/>
      <w:marBottom w:val="0"/>
      <w:divBdr>
        <w:top w:val="none" w:sz="0" w:space="0" w:color="auto"/>
        <w:left w:val="none" w:sz="0" w:space="0" w:color="auto"/>
        <w:bottom w:val="none" w:sz="0" w:space="0" w:color="auto"/>
        <w:right w:val="none" w:sz="0" w:space="0" w:color="auto"/>
      </w:divBdr>
      <w:divsChild>
        <w:div w:id="251160006">
          <w:marLeft w:val="547"/>
          <w:marRight w:val="0"/>
          <w:marTop w:val="115"/>
          <w:marBottom w:val="0"/>
          <w:divBdr>
            <w:top w:val="none" w:sz="0" w:space="0" w:color="auto"/>
            <w:left w:val="none" w:sz="0" w:space="0" w:color="auto"/>
            <w:bottom w:val="none" w:sz="0" w:space="0" w:color="auto"/>
            <w:right w:val="none" w:sz="0" w:space="0" w:color="auto"/>
          </w:divBdr>
        </w:div>
        <w:div w:id="1329596929">
          <w:marLeft w:val="1166"/>
          <w:marRight w:val="0"/>
          <w:marTop w:val="86"/>
          <w:marBottom w:val="0"/>
          <w:divBdr>
            <w:top w:val="none" w:sz="0" w:space="0" w:color="auto"/>
            <w:left w:val="none" w:sz="0" w:space="0" w:color="auto"/>
            <w:bottom w:val="none" w:sz="0" w:space="0" w:color="auto"/>
            <w:right w:val="none" w:sz="0" w:space="0" w:color="auto"/>
          </w:divBdr>
        </w:div>
        <w:div w:id="1011907990">
          <w:marLeft w:val="1166"/>
          <w:marRight w:val="0"/>
          <w:marTop w:val="86"/>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56100783">
      <w:bodyDiv w:val="1"/>
      <w:marLeft w:val="0"/>
      <w:marRight w:val="0"/>
      <w:marTop w:val="0"/>
      <w:marBottom w:val="0"/>
      <w:divBdr>
        <w:top w:val="none" w:sz="0" w:space="0" w:color="auto"/>
        <w:left w:val="none" w:sz="0" w:space="0" w:color="auto"/>
        <w:bottom w:val="none" w:sz="0" w:space="0" w:color="auto"/>
        <w:right w:val="none" w:sz="0" w:space="0" w:color="auto"/>
      </w:divBdr>
    </w:div>
    <w:div w:id="1718813885">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775833-8495-4D3B-AB0D-9A718982C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1715</Words>
  <Characters>9781</Characters>
  <Application>Microsoft Office Word</Application>
  <DocSecurity>0</DocSecurity>
  <Lines>81</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11474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Boon Loong Ng</cp:lastModifiedBy>
  <cp:revision>4</cp:revision>
  <cp:lastPrinted>2012-03-15T10:36:00Z</cp:lastPrinted>
  <dcterms:created xsi:type="dcterms:W3CDTF">2017-08-11T13:32:00Z</dcterms:created>
  <dcterms:modified xsi:type="dcterms:W3CDTF">2017-08-11T19:30:00Z</dcterms:modified>
</cp:coreProperties>
</file>